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3368" w14:textId="1FF5792B" w:rsidR="009450B9" w:rsidRPr="004F5F99" w:rsidRDefault="00A57FC0" w:rsidP="009450B9">
      <w:pPr>
        <w:pStyle w:val="Sraopastraipa"/>
        <w:tabs>
          <w:tab w:val="right" w:leader="underscore" w:pos="8640"/>
        </w:tabs>
        <w:ind w:left="0"/>
        <w:jc w:val="center"/>
        <w:rPr>
          <w:rFonts w:asciiTheme="minorHAnsi" w:hAnsiTheme="minorHAnsi" w:cstheme="minorHAnsi"/>
          <w:b/>
        </w:rPr>
      </w:pPr>
      <w:r w:rsidRPr="004F5F99">
        <w:rPr>
          <w:rFonts w:asciiTheme="minorHAnsi" w:hAnsiTheme="minorHAnsi" w:cstheme="minorHAnsi"/>
          <w:b/>
        </w:rPr>
        <w:t>II- DALIS</w:t>
      </w:r>
    </w:p>
    <w:p w14:paraId="2BB6D426" w14:textId="16C5A3E0" w:rsidR="009450B9" w:rsidRPr="004F5F99" w:rsidRDefault="009450B9" w:rsidP="00682DDD">
      <w:pPr>
        <w:jc w:val="center"/>
        <w:rPr>
          <w:rFonts w:asciiTheme="minorHAnsi" w:hAnsiTheme="minorHAnsi" w:cstheme="minorHAnsi"/>
          <w:b/>
          <w:color w:val="000000" w:themeColor="text1"/>
        </w:rPr>
      </w:pPr>
      <w:r w:rsidRPr="004F5F99">
        <w:rPr>
          <w:rFonts w:asciiTheme="minorHAnsi" w:hAnsiTheme="minorHAnsi" w:cstheme="minorHAnsi"/>
          <w:b/>
          <w:color w:val="000000" w:themeColor="text1"/>
        </w:rPr>
        <w:t xml:space="preserve">PANARDINAMI SIURBLIAI </w:t>
      </w:r>
    </w:p>
    <w:p w14:paraId="028888E2" w14:textId="34AFA0CF" w:rsidR="00A57FC0" w:rsidRPr="004F5F99" w:rsidRDefault="00A57FC0" w:rsidP="009450B9">
      <w:pPr>
        <w:jc w:val="center"/>
        <w:rPr>
          <w:rFonts w:asciiTheme="minorHAnsi" w:hAnsiTheme="minorHAnsi" w:cstheme="minorHAnsi"/>
          <w:b/>
          <w:color w:val="000000" w:themeColor="text1"/>
        </w:rPr>
      </w:pPr>
      <w:r w:rsidRPr="004F5F99">
        <w:rPr>
          <w:rFonts w:asciiTheme="minorHAnsi" w:hAnsiTheme="minorHAnsi" w:cstheme="minorHAnsi"/>
          <w:b/>
          <w:color w:val="000000" w:themeColor="text1"/>
        </w:rPr>
        <w:t>TECHNINĖ SPECIFIKACIJA</w:t>
      </w:r>
    </w:p>
    <w:p w14:paraId="2B5E0A21" w14:textId="77777777" w:rsidR="00C22CF6" w:rsidRPr="000C02A3" w:rsidRDefault="00C22CF6" w:rsidP="009450B9">
      <w:pPr>
        <w:jc w:val="center"/>
        <w:rPr>
          <w:rFonts w:asciiTheme="minorHAnsi" w:hAnsiTheme="minorHAnsi" w:cstheme="minorHAnsi"/>
          <w:color w:val="000000" w:themeColor="text1"/>
          <w:sz w:val="22"/>
          <w:szCs w:val="22"/>
        </w:rPr>
      </w:pPr>
    </w:p>
    <w:p w14:paraId="4AF7FA67" w14:textId="7287D040" w:rsidR="00A57FC0" w:rsidRPr="000C02A3" w:rsidRDefault="00155568" w:rsidP="00155568">
      <w:pPr>
        <w:rPr>
          <w:rFonts w:asciiTheme="minorHAnsi" w:hAnsiTheme="minorHAnsi" w:cstheme="minorHAnsi"/>
          <w:b/>
          <w:color w:val="000000" w:themeColor="text1"/>
          <w:sz w:val="22"/>
          <w:szCs w:val="22"/>
          <w:lang w:eastAsia="lt-LT"/>
        </w:rPr>
      </w:pPr>
      <w:r w:rsidRPr="005A118B">
        <w:rPr>
          <w:rFonts w:asciiTheme="minorHAnsi" w:eastAsia="Arial Unicode MS" w:hAnsiTheme="minorHAnsi" w:cstheme="minorHAnsi"/>
          <w:b/>
          <w:bdr w:val="nil"/>
        </w:rPr>
        <w:t xml:space="preserve">SIURBLYS </w:t>
      </w:r>
      <w:r w:rsidR="00183B25" w:rsidRPr="005A118B">
        <w:rPr>
          <w:rFonts w:asciiTheme="minorHAnsi" w:eastAsia="Arial Unicode MS" w:hAnsiTheme="minorHAnsi" w:cstheme="minorHAnsi"/>
          <w:b/>
          <w:bdr w:val="nil"/>
        </w:rPr>
        <w:t>PANARDINAMAS POLIGONE</w:t>
      </w:r>
      <w:r w:rsidRPr="005A118B">
        <w:rPr>
          <w:rFonts w:asciiTheme="minorHAnsi" w:eastAsia="Arial Unicode MS" w:hAnsiTheme="minorHAnsi" w:cstheme="minorHAnsi"/>
          <w:b/>
          <w:bdr w:val="nil"/>
        </w:rPr>
        <w:t xml:space="preserve"> – 1 VNT</w:t>
      </w:r>
      <w:r w:rsidR="009565B7" w:rsidRPr="005A118B">
        <w:rPr>
          <w:rFonts w:asciiTheme="minorHAnsi" w:eastAsia="Arial Unicode MS" w:hAnsiTheme="minorHAnsi" w:cstheme="minorHAnsi"/>
          <w:b/>
          <w:bdr w:val="nil"/>
        </w:rPr>
        <w:t>.</w:t>
      </w:r>
    </w:p>
    <w:p w14:paraId="4C095AEA" w14:textId="67EF474D" w:rsidR="009450B9" w:rsidRPr="000C02A3" w:rsidRDefault="002E47A0" w:rsidP="009450B9">
      <w:pPr>
        <w:tabs>
          <w:tab w:val="left" w:pos="360"/>
          <w:tab w:val="left" w:pos="3192"/>
          <w:tab w:val="right" w:leader="underscore" w:pos="8280"/>
        </w:tabs>
        <w:ind w:left="360" w:right="279"/>
        <w:jc w:val="both"/>
        <w:rPr>
          <w:rFonts w:asciiTheme="minorHAnsi" w:hAnsiTheme="minorHAnsi" w:cstheme="minorHAnsi"/>
          <w:i/>
          <w:sz w:val="22"/>
          <w:szCs w:val="22"/>
        </w:rPr>
      </w:pPr>
      <w:r w:rsidRPr="000C02A3">
        <w:rPr>
          <w:rFonts w:asciiTheme="minorHAnsi" w:hAnsiTheme="minorHAnsi" w:cstheme="minorHAnsi"/>
          <w:b/>
          <w:color w:val="000000" w:themeColor="text1"/>
          <w:sz w:val="22"/>
          <w:szCs w:val="22"/>
        </w:rPr>
        <w:t xml:space="preserve">                                      </w:t>
      </w:r>
    </w:p>
    <w:p w14:paraId="1DF19847" w14:textId="51AFBACD" w:rsidR="009450B9" w:rsidRPr="000C02A3" w:rsidRDefault="000C02A3" w:rsidP="000C02A3">
      <w:pPr>
        <w:pStyle w:val="Sraopastraipa"/>
        <w:ind w:left="0"/>
        <w:jc w:val="both"/>
        <w:rPr>
          <w:rFonts w:asciiTheme="minorHAnsi" w:hAnsiTheme="minorHAnsi" w:cstheme="minorHAnsi"/>
          <w:sz w:val="22"/>
          <w:szCs w:val="22"/>
        </w:rPr>
      </w:pPr>
      <w:r w:rsidRPr="000C02A3">
        <w:rPr>
          <w:rFonts w:asciiTheme="minorHAnsi" w:hAnsiTheme="minorHAnsi" w:cstheme="minorHAnsi"/>
          <w:b/>
          <w:bCs/>
          <w:sz w:val="22"/>
          <w:szCs w:val="22"/>
        </w:rPr>
        <w:t xml:space="preserve">1. </w:t>
      </w:r>
      <w:r w:rsidR="009450B9" w:rsidRPr="000C02A3">
        <w:rPr>
          <w:rFonts w:asciiTheme="minorHAnsi" w:hAnsiTheme="minorHAnsi" w:cstheme="minorHAnsi"/>
          <w:b/>
          <w:bCs/>
          <w:sz w:val="22"/>
          <w:szCs w:val="22"/>
        </w:rPr>
        <w:t>Pirkimo objekt</w:t>
      </w:r>
      <w:r w:rsidR="001E4B0A">
        <w:rPr>
          <w:rFonts w:asciiTheme="minorHAnsi" w:hAnsiTheme="minorHAnsi" w:cstheme="minorHAnsi"/>
          <w:b/>
          <w:bCs/>
          <w:sz w:val="22"/>
          <w:szCs w:val="22"/>
        </w:rPr>
        <w:t xml:space="preserve">o apibudinimas - </w:t>
      </w:r>
      <w:r w:rsidR="009450B9" w:rsidRPr="000C02A3">
        <w:rPr>
          <w:rFonts w:asciiTheme="minorHAnsi" w:hAnsiTheme="minorHAnsi" w:cstheme="minorHAnsi"/>
          <w:sz w:val="22"/>
          <w:szCs w:val="22"/>
        </w:rPr>
        <w:t>Panardinamas nuotekų siurblys polderio siurblinėje perkamas į susidėvėjusio siurblio ABS  AFP 1541 M90/4 vietą arba analogiškas.</w:t>
      </w:r>
    </w:p>
    <w:p w14:paraId="586BAA64" w14:textId="77777777" w:rsidR="009450B9" w:rsidRPr="000C02A3" w:rsidRDefault="009450B9" w:rsidP="000C02A3">
      <w:pPr>
        <w:pStyle w:val="Sraopastraipa"/>
        <w:ind w:left="0"/>
        <w:jc w:val="both"/>
        <w:rPr>
          <w:rFonts w:asciiTheme="minorHAnsi" w:hAnsiTheme="minorHAnsi" w:cstheme="minorHAnsi"/>
          <w:sz w:val="22"/>
          <w:szCs w:val="22"/>
        </w:rPr>
      </w:pPr>
      <w:r w:rsidRPr="000C02A3">
        <w:rPr>
          <w:rFonts w:asciiTheme="minorHAnsi" w:hAnsiTheme="minorHAnsi" w:cstheme="minorHAnsi"/>
          <w:sz w:val="22"/>
          <w:szCs w:val="22"/>
        </w:rPr>
        <w:t xml:space="preserve">Jei bus siūlomas analogiškas siurblys su skirtingais nei nurodyta </w:t>
      </w:r>
      <w:proofErr w:type="spellStart"/>
      <w:r w:rsidRPr="000C02A3">
        <w:rPr>
          <w:rFonts w:asciiTheme="minorHAnsi" w:hAnsiTheme="minorHAnsi" w:cstheme="minorHAnsi"/>
          <w:sz w:val="22"/>
          <w:szCs w:val="22"/>
        </w:rPr>
        <w:t>flanšų</w:t>
      </w:r>
      <w:proofErr w:type="spellEnd"/>
      <w:r w:rsidRPr="000C02A3">
        <w:rPr>
          <w:rFonts w:asciiTheme="minorHAnsi" w:hAnsiTheme="minorHAnsi" w:cstheme="minorHAnsi"/>
          <w:sz w:val="22"/>
          <w:szCs w:val="22"/>
        </w:rPr>
        <w:t xml:space="preserve"> montavimo atstumais ir dydžiais, tiekėjas privalo parengti naują techninį vamzdyno išdėstymo projektą, aiškiai įvardindamas esamą ir siūlomą vamzdyno modifikaciją, atlikti esamus ir siūlomus slėgio nuostolių skaičiavimus, įrodant, kad siūlomas siurblys lygiaverčiai efektyviai gali veikti nurodytoje vietoje nedidinant slėgio išleidime ir suvartojamos elektrinės galios. Techninis projektas turi būti pateikiamas kartu su siurblio pasiūlymu. Be techninio projekto, bet kokie vamzdyno darbai negali būti atliekami. Jeigu siūlomas siurblys netinka į esamą siurblio vietą, siurblio Tiekėjas pats savo lėšomis sumontuoja ir pritaiko siurblį į esamą technologinę liniją ir  montavimo ir elektros darbus atlieka savo sąskaita.</w:t>
      </w:r>
    </w:p>
    <w:p w14:paraId="3574ACEC" w14:textId="77777777" w:rsidR="009450B9" w:rsidRPr="000C02A3" w:rsidRDefault="009450B9" w:rsidP="000C02A3">
      <w:pPr>
        <w:pStyle w:val="Sraopastraipa"/>
        <w:ind w:left="0"/>
        <w:jc w:val="both"/>
        <w:rPr>
          <w:rFonts w:asciiTheme="minorHAnsi" w:hAnsiTheme="minorHAnsi" w:cstheme="minorHAnsi"/>
          <w:sz w:val="22"/>
          <w:szCs w:val="22"/>
        </w:rPr>
      </w:pPr>
      <w:r w:rsidRPr="000C02A3">
        <w:rPr>
          <w:rFonts w:asciiTheme="minorHAnsi" w:hAnsiTheme="minorHAnsi" w:cstheme="minorHAnsi"/>
          <w:sz w:val="22"/>
          <w:szCs w:val="22"/>
        </w:rPr>
        <w:t>Žemiau nurodytas tekstas apima minimalius techninius ir kitus reikalavimus siurbliui, kuriuos privaloma įvykdyti. Konkurso dalyvis privalo užpildyti techninių ir kitų duomenų lentelės skyrių „Atsakymas įrašyti „Atitinka“/“Neatitinka“, kur reikia nurodyti konkrečias technines charakteristikas  kitus duomenis ir pateikti reikalingus dokumentus</w:t>
      </w:r>
    </w:p>
    <w:p w14:paraId="581AB778" w14:textId="77777777" w:rsidR="009450B9" w:rsidRPr="000C02A3" w:rsidRDefault="009450B9" w:rsidP="000C02A3">
      <w:pPr>
        <w:pStyle w:val="Sraopastraipa"/>
        <w:ind w:left="0"/>
        <w:jc w:val="both"/>
        <w:rPr>
          <w:rFonts w:asciiTheme="minorHAnsi" w:hAnsiTheme="minorHAnsi" w:cstheme="minorHAnsi"/>
          <w:sz w:val="22"/>
          <w:szCs w:val="22"/>
        </w:rPr>
      </w:pPr>
      <w:r w:rsidRPr="000C02A3">
        <w:rPr>
          <w:rFonts w:asciiTheme="minorHAnsi" w:hAnsiTheme="minorHAnsi" w:cstheme="minorHAnsi"/>
          <w:sz w:val="22"/>
          <w:szCs w:val="22"/>
        </w:rPr>
        <w:t>Siurblio tiekėjas privalo pateikti tekstinę, grafinę, vaizdinę ir kitą jo nuožiūra reikalingą informaciją, kurioje būtų atsakyta į visus žemiau išdėstytos techninės specifikacijos klausimus.</w:t>
      </w:r>
    </w:p>
    <w:p w14:paraId="0804FCA4" w14:textId="77777777" w:rsidR="000C02A3" w:rsidRPr="000C02A3" w:rsidRDefault="000C02A3" w:rsidP="000C02A3">
      <w:pPr>
        <w:pStyle w:val="Sraopastraipa"/>
        <w:ind w:left="0"/>
        <w:jc w:val="both"/>
        <w:rPr>
          <w:rFonts w:asciiTheme="minorHAnsi" w:hAnsiTheme="minorHAnsi" w:cstheme="minorHAnsi"/>
          <w:sz w:val="22"/>
          <w:szCs w:val="22"/>
        </w:rPr>
      </w:pPr>
    </w:p>
    <w:p w14:paraId="7959949A" w14:textId="200C158D" w:rsidR="009450B9" w:rsidRPr="000C02A3" w:rsidRDefault="000C02A3" w:rsidP="000C02A3">
      <w:pPr>
        <w:jc w:val="both"/>
        <w:rPr>
          <w:rFonts w:asciiTheme="minorHAnsi" w:hAnsiTheme="minorHAnsi" w:cstheme="minorHAnsi"/>
          <w:b/>
          <w:sz w:val="22"/>
          <w:szCs w:val="22"/>
        </w:rPr>
      </w:pPr>
      <w:r w:rsidRPr="000C02A3">
        <w:rPr>
          <w:rFonts w:asciiTheme="minorHAnsi" w:hAnsiTheme="minorHAnsi" w:cstheme="minorHAnsi"/>
          <w:b/>
          <w:sz w:val="22"/>
          <w:szCs w:val="22"/>
        </w:rPr>
        <w:t>2</w:t>
      </w:r>
      <w:r w:rsidR="009450B9" w:rsidRPr="000C02A3">
        <w:rPr>
          <w:rFonts w:asciiTheme="minorHAnsi" w:hAnsiTheme="minorHAnsi" w:cstheme="minorHAnsi"/>
          <w:b/>
          <w:sz w:val="22"/>
          <w:szCs w:val="22"/>
        </w:rPr>
        <w:t>. Reikalaujami perkamų prekių parametrai</w:t>
      </w:r>
    </w:p>
    <w:p w14:paraId="4A566578" w14:textId="77777777" w:rsidR="000C02A3" w:rsidRPr="000C02A3" w:rsidRDefault="000C02A3" w:rsidP="009450B9">
      <w:pPr>
        <w:rPr>
          <w:rFonts w:asciiTheme="minorHAnsi" w:hAnsiTheme="minorHAnsi" w:cstheme="minorHAnsi"/>
          <w:i/>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4820"/>
        <w:gridCol w:w="2551"/>
      </w:tblGrid>
      <w:tr w:rsidR="009450B9" w:rsidRPr="000C02A3" w14:paraId="5380CF5B" w14:textId="77777777" w:rsidTr="0021547E">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7CA6E003" w14:textId="77777777" w:rsidR="009450B9" w:rsidRPr="000C02A3" w:rsidRDefault="009450B9" w:rsidP="0021547E">
            <w:pPr>
              <w:jc w:val="center"/>
              <w:rPr>
                <w:rFonts w:asciiTheme="minorHAnsi" w:hAnsiTheme="minorHAnsi" w:cstheme="minorHAnsi"/>
                <w:sz w:val="22"/>
                <w:szCs w:val="22"/>
              </w:rPr>
            </w:pPr>
            <w:r w:rsidRPr="000C02A3">
              <w:rPr>
                <w:rFonts w:asciiTheme="minorHAnsi" w:hAnsiTheme="minorHAnsi" w:cstheme="minorHAnsi"/>
                <w:b/>
                <w:sz w:val="22"/>
                <w:szCs w:val="22"/>
              </w:rPr>
              <w:t>Eil. Nr.</w:t>
            </w:r>
          </w:p>
        </w:tc>
        <w:tc>
          <w:tcPr>
            <w:tcW w:w="1701" w:type="dxa"/>
            <w:tcBorders>
              <w:top w:val="single" w:sz="4" w:space="0" w:color="auto"/>
              <w:left w:val="single" w:sz="4" w:space="0" w:color="auto"/>
              <w:bottom w:val="single" w:sz="4" w:space="0" w:color="auto"/>
              <w:right w:val="single" w:sz="4" w:space="0" w:color="auto"/>
            </w:tcBorders>
            <w:vAlign w:val="center"/>
          </w:tcPr>
          <w:p w14:paraId="28ECCDE6" w14:textId="77777777" w:rsidR="009450B9" w:rsidRPr="000C02A3" w:rsidRDefault="009450B9" w:rsidP="0021547E">
            <w:pPr>
              <w:jc w:val="center"/>
              <w:rPr>
                <w:rFonts w:asciiTheme="minorHAnsi" w:hAnsiTheme="minorHAnsi" w:cstheme="minorHAnsi"/>
                <w:sz w:val="22"/>
                <w:szCs w:val="22"/>
              </w:rPr>
            </w:pPr>
            <w:r w:rsidRPr="000C02A3">
              <w:rPr>
                <w:rFonts w:asciiTheme="minorHAnsi" w:hAnsiTheme="minorHAnsi" w:cstheme="minorHAnsi"/>
                <w:b/>
                <w:sz w:val="22"/>
                <w:szCs w:val="22"/>
              </w:rPr>
              <w:t>Rodiklis</w:t>
            </w:r>
          </w:p>
        </w:tc>
        <w:tc>
          <w:tcPr>
            <w:tcW w:w="4820" w:type="dxa"/>
            <w:tcBorders>
              <w:top w:val="single" w:sz="4" w:space="0" w:color="auto"/>
              <w:left w:val="single" w:sz="4" w:space="0" w:color="auto"/>
              <w:bottom w:val="single" w:sz="4" w:space="0" w:color="auto"/>
              <w:right w:val="single" w:sz="4" w:space="0" w:color="auto"/>
            </w:tcBorders>
            <w:vAlign w:val="center"/>
          </w:tcPr>
          <w:p w14:paraId="1FA3BF4E" w14:textId="77777777" w:rsidR="009450B9" w:rsidRPr="000C02A3" w:rsidRDefault="009450B9" w:rsidP="0021547E">
            <w:pPr>
              <w:jc w:val="center"/>
              <w:rPr>
                <w:rFonts w:asciiTheme="minorHAnsi" w:hAnsiTheme="minorHAnsi" w:cstheme="minorHAnsi"/>
                <w:sz w:val="22"/>
                <w:szCs w:val="22"/>
              </w:rPr>
            </w:pPr>
            <w:r w:rsidRPr="000C02A3">
              <w:rPr>
                <w:rFonts w:asciiTheme="minorHAnsi" w:hAnsiTheme="minorHAnsi" w:cstheme="minorHAnsi"/>
                <w:b/>
                <w:sz w:val="22"/>
                <w:szCs w:val="22"/>
              </w:rPr>
              <w:t>Techniniai reikalavimai</w:t>
            </w:r>
          </w:p>
        </w:tc>
        <w:tc>
          <w:tcPr>
            <w:tcW w:w="2551" w:type="dxa"/>
            <w:tcBorders>
              <w:top w:val="single" w:sz="4" w:space="0" w:color="auto"/>
              <w:left w:val="single" w:sz="4" w:space="0" w:color="auto"/>
              <w:bottom w:val="single" w:sz="4" w:space="0" w:color="auto"/>
              <w:right w:val="single" w:sz="4" w:space="0" w:color="auto"/>
            </w:tcBorders>
            <w:vAlign w:val="center"/>
          </w:tcPr>
          <w:p w14:paraId="67EEE980" w14:textId="77777777" w:rsidR="009450B9" w:rsidRPr="000C02A3" w:rsidRDefault="009450B9" w:rsidP="0021547E">
            <w:pPr>
              <w:ind w:right="-108"/>
              <w:rPr>
                <w:rFonts w:asciiTheme="minorHAnsi" w:hAnsiTheme="minorHAnsi" w:cstheme="minorHAnsi"/>
                <w:b/>
                <w:i/>
                <w:sz w:val="22"/>
                <w:szCs w:val="22"/>
              </w:rPr>
            </w:pPr>
            <w:r w:rsidRPr="000C02A3">
              <w:rPr>
                <w:rFonts w:asciiTheme="minorHAnsi" w:hAnsiTheme="minorHAnsi" w:cstheme="minorHAnsi"/>
                <w:sz w:val="22"/>
                <w:szCs w:val="22"/>
                <w:lang w:eastAsia="lt-LT"/>
              </w:rPr>
              <w:t>Pagrindimas (įrašyti „Atitinka“/ Neatitinka „ ir , kur reikia, nurodyti konkrečius duomenis. Duomenis pildo tiekėjas</w:t>
            </w:r>
          </w:p>
        </w:tc>
      </w:tr>
      <w:tr w:rsidR="009450B9" w:rsidRPr="000C02A3" w14:paraId="65C73FA5" w14:textId="77777777" w:rsidTr="0021547E">
        <w:trPr>
          <w:trHeight w:val="399"/>
        </w:trPr>
        <w:tc>
          <w:tcPr>
            <w:tcW w:w="675" w:type="dxa"/>
            <w:tcBorders>
              <w:top w:val="single" w:sz="4" w:space="0" w:color="auto"/>
              <w:left w:val="single" w:sz="4" w:space="0" w:color="auto"/>
              <w:bottom w:val="single" w:sz="4" w:space="0" w:color="auto"/>
              <w:right w:val="single" w:sz="4" w:space="0" w:color="auto"/>
            </w:tcBorders>
            <w:vAlign w:val="center"/>
          </w:tcPr>
          <w:p w14:paraId="0F9FB991"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r w:rsidRPr="000C02A3">
              <w:rPr>
                <w:rFonts w:asciiTheme="minorHAnsi" w:hAnsiTheme="minorHAnsi" w:cstheme="minorHAnsi"/>
                <w:sz w:val="22"/>
                <w:szCs w:val="22"/>
              </w:rPr>
              <w:t>1.</w:t>
            </w:r>
          </w:p>
          <w:p w14:paraId="7D9EAB8A"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B27D25B"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Gamintojas, modelis</w:t>
            </w:r>
          </w:p>
        </w:tc>
        <w:tc>
          <w:tcPr>
            <w:tcW w:w="4820" w:type="dxa"/>
            <w:tcBorders>
              <w:top w:val="single" w:sz="4" w:space="0" w:color="auto"/>
              <w:left w:val="single" w:sz="4" w:space="0" w:color="auto"/>
              <w:bottom w:val="single" w:sz="4" w:space="0" w:color="auto"/>
              <w:right w:val="single" w:sz="4" w:space="0" w:color="auto"/>
            </w:tcBorders>
          </w:tcPr>
          <w:p w14:paraId="51BDC566"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Nurodyti nuotekų siurblio gamintoją, tikslų modelį.</w:t>
            </w:r>
          </w:p>
        </w:tc>
        <w:tc>
          <w:tcPr>
            <w:tcW w:w="2551" w:type="dxa"/>
            <w:tcBorders>
              <w:top w:val="single" w:sz="4" w:space="0" w:color="auto"/>
              <w:left w:val="single" w:sz="4" w:space="0" w:color="auto"/>
              <w:bottom w:val="single" w:sz="4" w:space="0" w:color="auto"/>
              <w:right w:val="single" w:sz="4" w:space="0" w:color="auto"/>
            </w:tcBorders>
          </w:tcPr>
          <w:p w14:paraId="784AB9CF"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1149CD2F" w14:textId="77777777" w:rsidTr="0021547E">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27E18A1D"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r w:rsidRPr="000C02A3">
              <w:rPr>
                <w:rFonts w:asciiTheme="minorHAnsi" w:hAnsiTheme="minorHAnsi" w:cstheme="minorHAnsi"/>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27C46F7"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Paskirtis</w:t>
            </w:r>
          </w:p>
        </w:tc>
        <w:tc>
          <w:tcPr>
            <w:tcW w:w="4820" w:type="dxa"/>
            <w:tcBorders>
              <w:top w:val="single" w:sz="4" w:space="0" w:color="auto"/>
              <w:left w:val="single" w:sz="4" w:space="0" w:color="auto"/>
              <w:bottom w:val="single" w:sz="4" w:space="0" w:color="auto"/>
              <w:right w:val="single" w:sz="4" w:space="0" w:color="auto"/>
            </w:tcBorders>
          </w:tcPr>
          <w:p w14:paraId="44BB2FB2"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Darbo aplinka: paviršinis aplinkos vanduo.</w:t>
            </w:r>
          </w:p>
        </w:tc>
        <w:tc>
          <w:tcPr>
            <w:tcW w:w="2551" w:type="dxa"/>
            <w:tcBorders>
              <w:top w:val="single" w:sz="4" w:space="0" w:color="auto"/>
              <w:left w:val="single" w:sz="4" w:space="0" w:color="auto"/>
              <w:bottom w:val="single" w:sz="4" w:space="0" w:color="auto"/>
              <w:right w:val="single" w:sz="4" w:space="0" w:color="auto"/>
            </w:tcBorders>
          </w:tcPr>
          <w:p w14:paraId="5C21A1D2"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61D826FC" w14:textId="77777777" w:rsidTr="0021547E">
        <w:trPr>
          <w:cantSplit/>
          <w:trHeight w:val="66"/>
        </w:trPr>
        <w:tc>
          <w:tcPr>
            <w:tcW w:w="675" w:type="dxa"/>
            <w:vMerge w:val="restart"/>
            <w:tcBorders>
              <w:top w:val="single" w:sz="4" w:space="0" w:color="auto"/>
              <w:left w:val="single" w:sz="4" w:space="0" w:color="auto"/>
              <w:right w:val="single" w:sz="4" w:space="0" w:color="auto"/>
            </w:tcBorders>
            <w:vAlign w:val="center"/>
          </w:tcPr>
          <w:p w14:paraId="57513A06" w14:textId="77777777" w:rsidR="009450B9" w:rsidRPr="000C02A3" w:rsidRDefault="009450B9" w:rsidP="0021547E">
            <w:pPr>
              <w:widowControl w:val="0"/>
              <w:tabs>
                <w:tab w:val="center" w:pos="4819"/>
                <w:tab w:val="right" w:pos="9638"/>
              </w:tabs>
              <w:autoSpaceDE w:val="0"/>
              <w:autoSpaceDN w:val="0"/>
              <w:adjustRightInd w:val="0"/>
              <w:ind w:firstLine="720"/>
              <w:jc w:val="center"/>
              <w:rPr>
                <w:rFonts w:asciiTheme="minorHAnsi" w:hAnsiTheme="minorHAnsi" w:cstheme="minorHAnsi"/>
                <w:sz w:val="22"/>
                <w:szCs w:val="22"/>
              </w:rPr>
            </w:pPr>
            <w:r w:rsidRPr="000C02A3">
              <w:rPr>
                <w:rFonts w:asciiTheme="minorHAnsi" w:hAnsiTheme="minorHAnsi" w:cstheme="minorHAnsi"/>
                <w:sz w:val="22"/>
                <w:szCs w:val="22"/>
              </w:rPr>
              <w:t>33.</w:t>
            </w:r>
          </w:p>
        </w:tc>
        <w:tc>
          <w:tcPr>
            <w:tcW w:w="1701" w:type="dxa"/>
            <w:vMerge w:val="restart"/>
            <w:tcBorders>
              <w:top w:val="single" w:sz="4" w:space="0" w:color="auto"/>
              <w:left w:val="single" w:sz="4" w:space="0" w:color="auto"/>
              <w:right w:val="single" w:sz="4" w:space="0" w:color="auto"/>
            </w:tcBorders>
            <w:vAlign w:val="center"/>
          </w:tcPr>
          <w:p w14:paraId="622BC9A0" w14:textId="77777777" w:rsidR="009450B9" w:rsidRPr="000C02A3" w:rsidRDefault="009450B9" w:rsidP="0021547E">
            <w:pPr>
              <w:widowControl w:val="0"/>
              <w:tabs>
                <w:tab w:val="center" w:pos="4819"/>
                <w:tab w:val="right" w:pos="9638"/>
              </w:tabs>
              <w:autoSpaceDE w:val="0"/>
              <w:autoSpaceDN w:val="0"/>
              <w:adjustRightInd w:val="0"/>
              <w:ind w:right="-108"/>
              <w:rPr>
                <w:rFonts w:asciiTheme="minorHAnsi" w:hAnsiTheme="minorHAnsi" w:cstheme="minorHAnsi"/>
                <w:sz w:val="22"/>
                <w:szCs w:val="22"/>
              </w:rPr>
            </w:pPr>
            <w:r w:rsidRPr="000C02A3">
              <w:rPr>
                <w:rFonts w:asciiTheme="minorHAnsi" w:hAnsiTheme="minorHAnsi" w:cstheme="minorHAnsi"/>
                <w:sz w:val="22"/>
                <w:szCs w:val="22"/>
              </w:rPr>
              <w:t>Siurblio techninės charakteristikos</w:t>
            </w:r>
          </w:p>
        </w:tc>
        <w:tc>
          <w:tcPr>
            <w:tcW w:w="4820" w:type="dxa"/>
            <w:vAlign w:val="center"/>
          </w:tcPr>
          <w:p w14:paraId="44E2E9F9"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Skysčio temperatūra iki 40 Cº</w:t>
            </w:r>
          </w:p>
        </w:tc>
        <w:tc>
          <w:tcPr>
            <w:tcW w:w="2551" w:type="dxa"/>
            <w:vAlign w:val="center"/>
          </w:tcPr>
          <w:p w14:paraId="5036D00B"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 xml:space="preserve">Nurodyti </w:t>
            </w:r>
          </w:p>
        </w:tc>
      </w:tr>
      <w:tr w:rsidR="009450B9" w:rsidRPr="000C02A3" w14:paraId="1AE68837" w14:textId="77777777" w:rsidTr="0021547E">
        <w:trPr>
          <w:cantSplit/>
          <w:trHeight w:val="299"/>
        </w:trPr>
        <w:tc>
          <w:tcPr>
            <w:tcW w:w="675" w:type="dxa"/>
            <w:vMerge/>
            <w:tcBorders>
              <w:left w:val="single" w:sz="4" w:space="0" w:color="auto"/>
              <w:right w:val="single" w:sz="4" w:space="0" w:color="auto"/>
            </w:tcBorders>
            <w:vAlign w:val="center"/>
          </w:tcPr>
          <w:p w14:paraId="3C5C8E74"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45D1CA1D" w14:textId="77777777" w:rsidR="009450B9" w:rsidRPr="000C02A3" w:rsidRDefault="009450B9" w:rsidP="0021547E">
            <w:pPr>
              <w:tabs>
                <w:tab w:val="center" w:pos="4819"/>
                <w:tab w:val="right" w:pos="9638"/>
              </w:tabs>
              <w:ind w:right="-108"/>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tcPr>
          <w:p w14:paraId="1C438970"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 xml:space="preserve">Siurblio tipas – panardinamas su automatiniu fiksavimu ant esamos atramos </w:t>
            </w:r>
          </w:p>
        </w:tc>
        <w:tc>
          <w:tcPr>
            <w:tcW w:w="2551" w:type="dxa"/>
            <w:tcBorders>
              <w:top w:val="single" w:sz="4" w:space="0" w:color="auto"/>
              <w:left w:val="single" w:sz="4" w:space="0" w:color="auto"/>
              <w:bottom w:val="single" w:sz="4" w:space="0" w:color="auto"/>
              <w:right w:val="single" w:sz="4" w:space="0" w:color="auto"/>
            </w:tcBorders>
          </w:tcPr>
          <w:p w14:paraId="65FC4B6D"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Atitinka</w:t>
            </w:r>
          </w:p>
        </w:tc>
      </w:tr>
      <w:tr w:rsidR="009450B9" w:rsidRPr="000C02A3" w14:paraId="0A210652" w14:textId="77777777" w:rsidTr="0021547E">
        <w:trPr>
          <w:cantSplit/>
          <w:trHeight w:val="392"/>
        </w:trPr>
        <w:tc>
          <w:tcPr>
            <w:tcW w:w="675" w:type="dxa"/>
            <w:vMerge/>
            <w:tcBorders>
              <w:left w:val="single" w:sz="4" w:space="0" w:color="auto"/>
              <w:right w:val="single" w:sz="4" w:space="0" w:color="auto"/>
            </w:tcBorders>
            <w:vAlign w:val="center"/>
          </w:tcPr>
          <w:p w14:paraId="190463E0"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58783D33"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tcPr>
          <w:p w14:paraId="17D0A98B" w14:textId="77777777" w:rsidR="009450B9" w:rsidRPr="000C02A3" w:rsidRDefault="009450B9" w:rsidP="0021547E">
            <w:pPr>
              <w:tabs>
                <w:tab w:val="center" w:pos="4819"/>
                <w:tab w:val="right" w:pos="9638"/>
              </w:tabs>
              <w:ind w:right="-108"/>
              <w:rPr>
                <w:rFonts w:asciiTheme="minorHAnsi" w:hAnsiTheme="minorHAnsi" w:cstheme="minorHAnsi"/>
                <w:sz w:val="22"/>
                <w:szCs w:val="22"/>
              </w:rPr>
            </w:pPr>
          </w:p>
          <w:p w14:paraId="3B04EF12" w14:textId="77777777" w:rsidR="009450B9" w:rsidRPr="000C02A3" w:rsidRDefault="009450B9" w:rsidP="0021547E">
            <w:pPr>
              <w:tabs>
                <w:tab w:val="center" w:pos="4819"/>
                <w:tab w:val="right" w:pos="9638"/>
              </w:tabs>
              <w:ind w:right="-108"/>
              <w:rPr>
                <w:rFonts w:asciiTheme="minorHAnsi" w:hAnsiTheme="minorHAnsi" w:cstheme="minorHAnsi"/>
                <w:sz w:val="22"/>
                <w:szCs w:val="22"/>
              </w:rPr>
            </w:pPr>
            <w:r w:rsidRPr="000C02A3">
              <w:rPr>
                <w:rFonts w:asciiTheme="minorHAnsi" w:hAnsiTheme="minorHAnsi" w:cstheme="minorHAnsi"/>
                <w:sz w:val="22"/>
                <w:szCs w:val="22"/>
              </w:rPr>
              <w:t>Esant darbiniam slėgiui 10,5 m siurblio nominalus našumas ne mažesnis nei 200 m3/h,</w:t>
            </w:r>
          </w:p>
        </w:tc>
        <w:tc>
          <w:tcPr>
            <w:tcW w:w="2551" w:type="dxa"/>
            <w:tcBorders>
              <w:top w:val="single" w:sz="4" w:space="0" w:color="auto"/>
              <w:left w:val="single" w:sz="4" w:space="0" w:color="auto"/>
              <w:bottom w:val="single" w:sz="4" w:space="0" w:color="auto"/>
              <w:right w:val="single" w:sz="4" w:space="0" w:color="auto"/>
            </w:tcBorders>
          </w:tcPr>
          <w:p w14:paraId="47545A82"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49B51E6B" w14:textId="77777777" w:rsidTr="0021547E">
        <w:trPr>
          <w:cantSplit/>
          <w:trHeight w:val="392"/>
        </w:trPr>
        <w:tc>
          <w:tcPr>
            <w:tcW w:w="675" w:type="dxa"/>
            <w:vMerge/>
            <w:tcBorders>
              <w:left w:val="single" w:sz="4" w:space="0" w:color="auto"/>
              <w:right w:val="single" w:sz="4" w:space="0" w:color="auto"/>
            </w:tcBorders>
            <w:vAlign w:val="center"/>
          </w:tcPr>
          <w:p w14:paraId="2FFC2A24"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77E98350"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545F84E7"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color w:val="000000"/>
                <w:sz w:val="22"/>
                <w:szCs w:val="22"/>
                <w:lang w:eastAsia="lt-LT"/>
              </w:rPr>
              <w:t>Hidraulinis naudingo veiksmo koeficientas darbo taške (10,5m – 200 m3/h) ne mažesnis kaip 75%</w:t>
            </w:r>
          </w:p>
        </w:tc>
        <w:tc>
          <w:tcPr>
            <w:tcW w:w="2551" w:type="dxa"/>
          </w:tcPr>
          <w:p w14:paraId="6F7A8109"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326608CC" w14:textId="77777777" w:rsidTr="0021547E">
        <w:trPr>
          <w:cantSplit/>
          <w:trHeight w:val="392"/>
        </w:trPr>
        <w:tc>
          <w:tcPr>
            <w:tcW w:w="675" w:type="dxa"/>
            <w:vMerge/>
            <w:tcBorders>
              <w:left w:val="single" w:sz="4" w:space="0" w:color="auto"/>
              <w:right w:val="single" w:sz="4" w:space="0" w:color="auto"/>
            </w:tcBorders>
            <w:vAlign w:val="center"/>
          </w:tcPr>
          <w:p w14:paraId="445CDB4B"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39559FB8"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24DD16A9"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Darbinės ribos H-nuo 4m iki 20m;  našumas 40m3/h – 330m3/h;</w:t>
            </w:r>
          </w:p>
        </w:tc>
        <w:tc>
          <w:tcPr>
            <w:tcW w:w="2551" w:type="dxa"/>
          </w:tcPr>
          <w:p w14:paraId="50BB0971"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11D87B73" w14:textId="77777777" w:rsidTr="0021547E">
        <w:trPr>
          <w:cantSplit/>
          <w:trHeight w:val="175"/>
        </w:trPr>
        <w:tc>
          <w:tcPr>
            <w:tcW w:w="675" w:type="dxa"/>
            <w:vMerge w:val="restart"/>
            <w:tcBorders>
              <w:top w:val="single" w:sz="4" w:space="0" w:color="auto"/>
              <w:left w:val="single" w:sz="4" w:space="0" w:color="auto"/>
              <w:right w:val="single" w:sz="4" w:space="0" w:color="auto"/>
            </w:tcBorders>
            <w:vAlign w:val="center"/>
          </w:tcPr>
          <w:p w14:paraId="0F6C3E4C"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r w:rsidRPr="000C02A3">
              <w:rPr>
                <w:rFonts w:asciiTheme="minorHAnsi" w:hAnsiTheme="minorHAnsi" w:cstheme="minorHAnsi"/>
                <w:sz w:val="22"/>
                <w:szCs w:val="22"/>
              </w:rPr>
              <w:t>4.</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469EA853"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Reikalavimai siurblio konstrukcijai</w:t>
            </w:r>
          </w:p>
        </w:tc>
        <w:tc>
          <w:tcPr>
            <w:tcW w:w="4820" w:type="dxa"/>
            <w:tcBorders>
              <w:top w:val="single" w:sz="4" w:space="0" w:color="auto"/>
              <w:left w:val="single" w:sz="4" w:space="0" w:color="auto"/>
              <w:bottom w:val="single" w:sz="4" w:space="0" w:color="auto"/>
              <w:right w:val="single" w:sz="4" w:space="0" w:color="auto"/>
            </w:tcBorders>
          </w:tcPr>
          <w:p w14:paraId="4FAC5344"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Siurblio darbo ratas : neužsiblokuojantis , pusiau atviras, su galimybe reguliuoti tarpą tarp darbo rato ir pjovimo plokštės</w:t>
            </w:r>
          </w:p>
        </w:tc>
        <w:tc>
          <w:tcPr>
            <w:tcW w:w="2551" w:type="dxa"/>
            <w:tcBorders>
              <w:top w:val="single" w:sz="4" w:space="0" w:color="auto"/>
              <w:left w:val="single" w:sz="4" w:space="0" w:color="auto"/>
              <w:bottom w:val="single" w:sz="4" w:space="0" w:color="auto"/>
              <w:right w:val="single" w:sz="4" w:space="0" w:color="auto"/>
            </w:tcBorders>
          </w:tcPr>
          <w:p w14:paraId="21032CC0"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Atitinka</w:t>
            </w:r>
          </w:p>
        </w:tc>
      </w:tr>
      <w:tr w:rsidR="009450B9" w:rsidRPr="000C02A3" w14:paraId="396AD070" w14:textId="77777777" w:rsidTr="0021547E">
        <w:trPr>
          <w:cantSplit/>
          <w:trHeight w:val="260"/>
        </w:trPr>
        <w:tc>
          <w:tcPr>
            <w:tcW w:w="675" w:type="dxa"/>
            <w:vMerge/>
            <w:tcBorders>
              <w:left w:val="single" w:sz="4" w:space="0" w:color="auto"/>
              <w:right w:val="single" w:sz="4" w:space="0" w:color="auto"/>
            </w:tcBorders>
            <w:vAlign w:val="center"/>
          </w:tcPr>
          <w:p w14:paraId="39049902"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06EBE58"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tcBorders>
              <w:top w:val="single" w:sz="2" w:space="0" w:color="auto"/>
            </w:tcBorders>
            <w:vAlign w:val="center"/>
          </w:tcPr>
          <w:p w14:paraId="3388D690"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 xml:space="preserve">Esamas slėginio </w:t>
            </w:r>
            <w:proofErr w:type="spellStart"/>
            <w:r w:rsidRPr="000C02A3">
              <w:rPr>
                <w:rFonts w:asciiTheme="minorHAnsi" w:hAnsiTheme="minorHAnsi" w:cstheme="minorHAnsi"/>
                <w:sz w:val="22"/>
                <w:szCs w:val="22"/>
                <w:lang w:eastAsia="lt-LT"/>
              </w:rPr>
              <w:t>flanšo</w:t>
            </w:r>
            <w:proofErr w:type="spellEnd"/>
            <w:r w:rsidRPr="000C02A3">
              <w:rPr>
                <w:rFonts w:asciiTheme="minorHAnsi" w:hAnsiTheme="minorHAnsi" w:cstheme="minorHAnsi"/>
                <w:sz w:val="22"/>
                <w:szCs w:val="22"/>
                <w:lang w:eastAsia="lt-LT"/>
              </w:rPr>
              <w:t xml:space="preserve"> skersmuo DN 150 mm.</w:t>
            </w:r>
          </w:p>
        </w:tc>
        <w:tc>
          <w:tcPr>
            <w:tcW w:w="2551" w:type="dxa"/>
            <w:tcBorders>
              <w:top w:val="single" w:sz="4" w:space="0" w:color="auto"/>
              <w:left w:val="single" w:sz="4" w:space="0" w:color="auto"/>
              <w:bottom w:val="single" w:sz="4" w:space="0" w:color="auto"/>
              <w:right w:val="single" w:sz="4" w:space="0" w:color="auto"/>
            </w:tcBorders>
          </w:tcPr>
          <w:p w14:paraId="239C2CAE"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13751F0C" w14:textId="77777777" w:rsidTr="0021547E">
        <w:trPr>
          <w:cantSplit/>
          <w:trHeight w:val="260"/>
        </w:trPr>
        <w:tc>
          <w:tcPr>
            <w:tcW w:w="675" w:type="dxa"/>
            <w:vMerge/>
            <w:tcBorders>
              <w:left w:val="single" w:sz="4" w:space="0" w:color="auto"/>
              <w:right w:val="single" w:sz="4" w:space="0" w:color="auto"/>
            </w:tcBorders>
            <w:vAlign w:val="center"/>
          </w:tcPr>
          <w:p w14:paraId="51CB23E1"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2C3FF5"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319E9650"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Siurblio korpusas, darbo ratas turi būti pagamintas iš ketaus pagal EN-GJL-250 standartą arba lygiavertės medžiagos</w:t>
            </w:r>
          </w:p>
        </w:tc>
        <w:tc>
          <w:tcPr>
            <w:tcW w:w="2551" w:type="dxa"/>
            <w:tcBorders>
              <w:top w:val="single" w:sz="4" w:space="0" w:color="auto"/>
              <w:left w:val="single" w:sz="4" w:space="0" w:color="auto"/>
              <w:bottom w:val="single" w:sz="4" w:space="0" w:color="auto"/>
              <w:right w:val="single" w:sz="4" w:space="0" w:color="auto"/>
            </w:tcBorders>
          </w:tcPr>
          <w:p w14:paraId="2BF93BBA"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30F1AEC7" w14:textId="77777777" w:rsidTr="0021547E">
        <w:trPr>
          <w:cantSplit/>
          <w:trHeight w:val="260"/>
        </w:trPr>
        <w:tc>
          <w:tcPr>
            <w:tcW w:w="675" w:type="dxa"/>
            <w:vMerge/>
            <w:tcBorders>
              <w:left w:val="single" w:sz="4" w:space="0" w:color="auto"/>
              <w:right w:val="single" w:sz="4" w:space="0" w:color="auto"/>
            </w:tcBorders>
            <w:vAlign w:val="center"/>
          </w:tcPr>
          <w:p w14:paraId="0F34C5FC"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69C17FB"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5D50E44E" w14:textId="77777777" w:rsidR="009450B9" w:rsidRPr="000C02A3" w:rsidRDefault="009450B9" w:rsidP="0021547E">
            <w:pPr>
              <w:widowControl w:val="0"/>
              <w:autoSpaceDE w:val="0"/>
              <w:autoSpaceDN w:val="0"/>
              <w:adjustRightInd w:val="0"/>
              <w:rPr>
                <w:rFonts w:asciiTheme="minorHAnsi" w:hAnsiTheme="minorHAnsi" w:cstheme="minorHAnsi"/>
                <w:sz w:val="22"/>
                <w:szCs w:val="22"/>
                <w:highlight w:val="yellow"/>
                <w:lang w:eastAsia="lt-LT"/>
              </w:rPr>
            </w:pPr>
            <w:r w:rsidRPr="000C02A3">
              <w:rPr>
                <w:rFonts w:asciiTheme="minorHAnsi" w:hAnsiTheme="minorHAnsi" w:cstheme="minorHAnsi"/>
                <w:sz w:val="22"/>
                <w:szCs w:val="22"/>
                <w:lang w:eastAsia="lt-LT"/>
              </w:rPr>
              <w:t>Siurblio velenas nerūdijančio plieno turi atitikti EN1.4021, arba lygiavertį standartą</w:t>
            </w:r>
          </w:p>
        </w:tc>
        <w:tc>
          <w:tcPr>
            <w:tcW w:w="2551" w:type="dxa"/>
            <w:tcBorders>
              <w:top w:val="single" w:sz="4" w:space="0" w:color="auto"/>
              <w:left w:val="single" w:sz="4" w:space="0" w:color="auto"/>
              <w:bottom w:val="single" w:sz="4" w:space="0" w:color="auto"/>
              <w:right w:val="single" w:sz="4" w:space="0" w:color="auto"/>
            </w:tcBorders>
          </w:tcPr>
          <w:p w14:paraId="03536260"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603697B9" w14:textId="77777777" w:rsidTr="0021547E">
        <w:trPr>
          <w:cantSplit/>
          <w:trHeight w:val="326"/>
        </w:trPr>
        <w:tc>
          <w:tcPr>
            <w:tcW w:w="675" w:type="dxa"/>
            <w:vMerge/>
            <w:tcBorders>
              <w:left w:val="single" w:sz="4" w:space="0" w:color="auto"/>
              <w:right w:val="single" w:sz="4" w:space="0" w:color="auto"/>
            </w:tcBorders>
            <w:vAlign w:val="center"/>
          </w:tcPr>
          <w:p w14:paraId="42CAE116"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29DCD5"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6D09E165"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Sandarikliai – turi būti pagaminti iš: SIC/SIC+SIC/CARBON -  arba SIC/SIC+C/MgSiO</w:t>
            </w:r>
            <w:r w:rsidRPr="000C02A3">
              <w:rPr>
                <w:rFonts w:asciiTheme="minorHAnsi" w:hAnsiTheme="minorHAnsi" w:cstheme="minorHAnsi"/>
                <w:sz w:val="22"/>
                <w:szCs w:val="22"/>
                <w:vertAlign w:val="subscript"/>
                <w:lang w:eastAsia="lt-LT"/>
              </w:rPr>
              <w:t>4</w:t>
            </w:r>
            <w:r w:rsidRPr="000C02A3">
              <w:rPr>
                <w:rFonts w:asciiTheme="minorHAnsi" w:hAnsiTheme="minorHAnsi" w:cstheme="minorHAnsi"/>
                <w:sz w:val="22"/>
                <w:szCs w:val="22"/>
                <w:lang w:eastAsia="lt-LT"/>
              </w:rPr>
              <w:t xml:space="preserve"> , arba SIC/SIC+SIC/SIC, arba SIC/SIC+CARBON/CERAMIC, arba WCCR/WCCR+WCCR/WCCR</w:t>
            </w:r>
          </w:p>
        </w:tc>
        <w:tc>
          <w:tcPr>
            <w:tcW w:w="2551" w:type="dxa"/>
            <w:tcBorders>
              <w:top w:val="single" w:sz="4" w:space="0" w:color="auto"/>
              <w:left w:val="single" w:sz="4" w:space="0" w:color="auto"/>
              <w:bottom w:val="single" w:sz="4" w:space="0" w:color="auto"/>
              <w:right w:val="single" w:sz="4" w:space="0" w:color="auto"/>
            </w:tcBorders>
          </w:tcPr>
          <w:p w14:paraId="2F18D003"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p w14:paraId="65F0C15A"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p>
        </w:tc>
      </w:tr>
      <w:tr w:rsidR="009450B9" w:rsidRPr="000C02A3" w14:paraId="55ABD9A6" w14:textId="77777777" w:rsidTr="0021547E">
        <w:trPr>
          <w:cantSplit/>
          <w:trHeight w:val="260"/>
        </w:trPr>
        <w:tc>
          <w:tcPr>
            <w:tcW w:w="675" w:type="dxa"/>
            <w:vMerge w:val="restart"/>
            <w:tcBorders>
              <w:top w:val="single" w:sz="4" w:space="0" w:color="auto"/>
              <w:left w:val="single" w:sz="4" w:space="0" w:color="auto"/>
              <w:right w:val="single" w:sz="4" w:space="0" w:color="auto"/>
            </w:tcBorders>
            <w:vAlign w:val="center"/>
          </w:tcPr>
          <w:p w14:paraId="296781FB"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r w:rsidRPr="000C02A3">
              <w:rPr>
                <w:rFonts w:asciiTheme="minorHAnsi" w:hAnsiTheme="minorHAnsi" w:cstheme="minorHAnsi"/>
                <w:sz w:val="22"/>
                <w:szCs w:val="22"/>
              </w:rPr>
              <w:t>5.</w:t>
            </w:r>
          </w:p>
        </w:tc>
        <w:tc>
          <w:tcPr>
            <w:tcW w:w="1701" w:type="dxa"/>
            <w:vMerge w:val="restart"/>
            <w:tcBorders>
              <w:top w:val="single" w:sz="4" w:space="0" w:color="auto"/>
              <w:left w:val="single" w:sz="4" w:space="0" w:color="auto"/>
              <w:right w:val="single" w:sz="4" w:space="0" w:color="auto"/>
            </w:tcBorders>
            <w:vAlign w:val="center"/>
          </w:tcPr>
          <w:p w14:paraId="02F231A2"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Reikalavimai siurblio elektros varikliui</w:t>
            </w:r>
          </w:p>
        </w:tc>
        <w:tc>
          <w:tcPr>
            <w:tcW w:w="4820" w:type="dxa"/>
            <w:vAlign w:val="center"/>
          </w:tcPr>
          <w:p w14:paraId="2066D737"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Elektros variklio efektyvumo klasė ne žemesnė kaip IE3</w:t>
            </w:r>
          </w:p>
        </w:tc>
        <w:tc>
          <w:tcPr>
            <w:tcW w:w="2551" w:type="dxa"/>
            <w:tcBorders>
              <w:top w:val="single" w:sz="4" w:space="0" w:color="auto"/>
              <w:left w:val="single" w:sz="4" w:space="0" w:color="auto"/>
              <w:bottom w:val="single" w:sz="4" w:space="0" w:color="auto"/>
              <w:right w:val="single" w:sz="4" w:space="0" w:color="auto"/>
            </w:tcBorders>
          </w:tcPr>
          <w:p w14:paraId="245B17C6"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Atitinka</w:t>
            </w:r>
          </w:p>
        </w:tc>
      </w:tr>
      <w:tr w:rsidR="009450B9" w:rsidRPr="000C02A3" w14:paraId="537EE345" w14:textId="77777777" w:rsidTr="0021547E">
        <w:trPr>
          <w:cantSplit/>
          <w:trHeight w:val="138"/>
        </w:trPr>
        <w:tc>
          <w:tcPr>
            <w:tcW w:w="675" w:type="dxa"/>
            <w:vMerge/>
            <w:tcBorders>
              <w:left w:val="single" w:sz="4" w:space="0" w:color="auto"/>
              <w:right w:val="single" w:sz="4" w:space="0" w:color="auto"/>
            </w:tcBorders>
            <w:vAlign w:val="center"/>
          </w:tcPr>
          <w:p w14:paraId="3CC9A386"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1E932CF0"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0F2FC430"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Galia (P2) ne daugiau 9 kW; srovės stiprumas iki 19A</w:t>
            </w:r>
          </w:p>
        </w:tc>
        <w:tc>
          <w:tcPr>
            <w:tcW w:w="2551" w:type="dxa"/>
            <w:tcBorders>
              <w:top w:val="single" w:sz="4" w:space="0" w:color="auto"/>
              <w:left w:val="single" w:sz="4" w:space="0" w:color="auto"/>
              <w:bottom w:val="single" w:sz="4" w:space="0" w:color="auto"/>
              <w:right w:val="single" w:sz="4" w:space="0" w:color="auto"/>
            </w:tcBorders>
          </w:tcPr>
          <w:p w14:paraId="3686267A"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626780B0" w14:textId="77777777" w:rsidTr="0021547E">
        <w:trPr>
          <w:cantSplit/>
          <w:trHeight w:val="120"/>
        </w:trPr>
        <w:tc>
          <w:tcPr>
            <w:tcW w:w="675" w:type="dxa"/>
            <w:vMerge/>
            <w:tcBorders>
              <w:left w:val="single" w:sz="4" w:space="0" w:color="auto"/>
              <w:right w:val="single" w:sz="4" w:space="0" w:color="auto"/>
            </w:tcBorders>
            <w:vAlign w:val="center"/>
          </w:tcPr>
          <w:p w14:paraId="45E1BCCF"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00153CE0"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49CD1186"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Įtampa 400 V</w:t>
            </w:r>
          </w:p>
        </w:tc>
        <w:tc>
          <w:tcPr>
            <w:tcW w:w="2551" w:type="dxa"/>
            <w:tcBorders>
              <w:top w:val="single" w:sz="4" w:space="0" w:color="auto"/>
              <w:left w:val="single" w:sz="4" w:space="0" w:color="auto"/>
              <w:bottom w:val="single" w:sz="4" w:space="0" w:color="auto"/>
              <w:right w:val="single" w:sz="4" w:space="0" w:color="auto"/>
            </w:tcBorders>
          </w:tcPr>
          <w:p w14:paraId="5B262BB4"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23395A84" w14:textId="77777777" w:rsidTr="0021547E">
        <w:trPr>
          <w:cantSplit/>
          <w:trHeight w:val="166"/>
        </w:trPr>
        <w:tc>
          <w:tcPr>
            <w:tcW w:w="675" w:type="dxa"/>
            <w:vMerge/>
            <w:tcBorders>
              <w:left w:val="single" w:sz="4" w:space="0" w:color="auto"/>
              <w:right w:val="single" w:sz="4" w:space="0" w:color="auto"/>
            </w:tcBorders>
            <w:vAlign w:val="center"/>
          </w:tcPr>
          <w:p w14:paraId="37C0DA25"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7C7DA118"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7A9A05E2"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Dažnis 50 Hz</w:t>
            </w:r>
          </w:p>
        </w:tc>
        <w:tc>
          <w:tcPr>
            <w:tcW w:w="2551" w:type="dxa"/>
            <w:tcBorders>
              <w:top w:val="single" w:sz="4" w:space="0" w:color="auto"/>
              <w:left w:val="single" w:sz="4" w:space="0" w:color="auto"/>
              <w:bottom w:val="single" w:sz="4" w:space="0" w:color="auto"/>
              <w:right w:val="single" w:sz="4" w:space="0" w:color="auto"/>
            </w:tcBorders>
          </w:tcPr>
          <w:p w14:paraId="01E0AC29"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303F5167" w14:textId="77777777" w:rsidTr="0021547E">
        <w:trPr>
          <w:cantSplit/>
          <w:trHeight w:val="130"/>
        </w:trPr>
        <w:tc>
          <w:tcPr>
            <w:tcW w:w="675" w:type="dxa"/>
            <w:vMerge/>
            <w:tcBorders>
              <w:left w:val="single" w:sz="4" w:space="0" w:color="auto"/>
              <w:right w:val="single" w:sz="4" w:space="0" w:color="auto"/>
            </w:tcBorders>
            <w:vAlign w:val="center"/>
          </w:tcPr>
          <w:p w14:paraId="6A524794"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7190F080"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60674261"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Elektros variklio naudingo veiksmo koeficientas esant 100 % apkrovai ne mažesnis kaip 90%</w:t>
            </w:r>
          </w:p>
        </w:tc>
        <w:tc>
          <w:tcPr>
            <w:tcW w:w="2551" w:type="dxa"/>
            <w:tcBorders>
              <w:top w:val="single" w:sz="4" w:space="0" w:color="auto"/>
              <w:left w:val="single" w:sz="4" w:space="0" w:color="auto"/>
              <w:bottom w:val="single" w:sz="4" w:space="0" w:color="auto"/>
              <w:right w:val="single" w:sz="4" w:space="0" w:color="auto"/>
            </w:tcBorders>
          </w:tcPr>
          <w:p w14:paraId="746A6205"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7C93E964" w14:textId="77777777" w:rsidTr="0021547E">
        <w:trPr>
          <w:cantSplit/>
          <w:trHeight w:val="251"/>
        </w:trPr>
        <w:tc>
          <w:tcPr>
            <w:tcW w:w="675" w:type="dxa"/>
            <w:vMerge/>
            <w:tcBorders>
              <w:left w:val="single" w:sz="4" w:space="0" w:color="auto"/>
              <w:right w:val="single" w:sz="4" w:space="0" w:color="auto"/>
            </w:tcBorders>
            <w:vAlign w:val="center"/>
          </w:tcPr>
          <w:p w14:paraId="0822B25D"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36215A60"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3894DE61" w14:textId="77777777" w:rsidR="009450B9" w:rsidRPr="000C02A3" w:rsidRDefault="009450B9" w:rsidP="0021547E">
            <w:pPr>
              <w:widowControl w:val="0"/>
              <w:autoSpaceDE w:val="0"/>
              <w:autoSpaceDN w:val="0"/>
              <w:adjustRightInd w:val="0"/>
              <w:rPr>
                <w:rFonts w:asciiTheme="minorHAnsi" w:hAnsiTheme="minorHAnsi" w:cstheme="minorHAnsi"/>
                <w:color w:val="000000"/>
                <w:sz w:val="22"/>
                <w:szCs w:val="22"/>
                <w:lang w:eastAsia="lt-LT"/>
              </w:rPr>
            </w:pPr>
            <w:bookmarkStart w:id="0" w:name="_Hlk138765048"/>
            <w:r w:rsidRPr="000C02A3">
              <w:rPr>
                <w:rFonts w:asciiTheme="minorHAnsi" w:hAnsiTheme="minorHAnsi" w:cstheme="minorHAnsi"/>
                <w:color w:val="000000"/>
                <w:sz w:val="22"/>
                <w:szCs w:val="22"/>
                <w:lang w:eastAsia="lt-LT"/>
              </w:rPr>
              <w:t xml:space="preserve">Variklis </w:t>
            </w:r>
            <w:bookmarkEnd w:id="0"/>
            <w:r w:rsidRPr="000C02A3">
              <w:rPr>
                <w:rFonts w:asciiTheme="minorHAnsi" w:hAnsiTheme="minorHAnsi" w:cstheme="minorHAnsi"/>
                <w:color w:val="000000"/>
                <w:sz w:val="22"/>
                <w:szCs w:val="22"/>
                <w:lang w:eastAsia="lt-LT"/>
              </w:rPr>
              <w:t>apsisukimų skaičius turi neviršyti 1500aps/min</w:t>
            </w:r>
          </w:p>
        </w:tc>
        <w:tc>
          <w:tcPr>
            <w:tcW w:w="2551" w:type="dxa"/>
            <w:tcBorders>
              <w:top w:val="single" w:sz="4" w:space="0" w:color="auto"/>
              <w:left w:val="single" w:sz="4" w:space="0" w:color="auto"/>
              <w:bottom w:val="single" w:sz="4" w:space="0" w:color="auto"/>
              <w:right w:val="single" w:sz="4" w:space="0" w:color="auto"/>
            </w:tcBorders>
          </w:tcPr>
          <w:p w14:paraId="42241058"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39975A54" w14:textId="77777777" w:rsidTr="0021547E">
        <w:trPr>
          <w:cantSplit/>
          <w:trHeight w:val="251"/>
        </w:trPr>
        <w:tc>
          <w:tcPr>
            <w:tcW w:w="675" w:type="dxa"/>
            <w:vMerge/>
            <w:tcBorders>
              <w:left w:val="single" w:sz="4" w:space="0" w:color="auto"/>
              <w:right w:val="single" w:sz="4" w:space="0" w:color="auto"/>
            </w:tcBorders>
            <w:vAlign w:val="center"/>
          </w:tcPr>
          <w:p w14:paraId="516D90F8"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735F6CCE"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2EDE1E90"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Apsaugos klasė ne žemesnė kaip IP68</w:t>
            </w:r>
          </w:p>
        </w:tc>
        <w:tc>
          <w:tcPr>
            <w:tcW w:w="2551" w:type="dxa"/>
            <w:tcBorders>
              <w:top w:val="single" w:sz="4" w:space="0" w:color="auto"/>
              <w:left w:val="single" w:sz="4" w:space="0" w:color="auto"/>
              <w:bottom w:val="single" w:sz="4" w:space="0" w:color="auto"/>
              <w:right w:val="single" w:sz="4" w:space="0" w:color="auto"/>
            </w:tcBorders>
          </w:tcPr>
          <w:p w14:paraId="1A473A61"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198ABAEC" w14:textId="77777777" w:rsidTr="0021547E">
        <w:trPr>
          <w:cantSplit/>
          <w:trHeight w:val="251"/>
        </w:trPr>
        <w:tc>
          <w:tcPr>
            <w:tcW w:w="675" w:type="dxa"/>
            <w:vMerge/>
            <w:tcBorders>
              <w:left w:val="single" w:sz="4" w:space="0" w:color="auto"/>
              <w:right w:val="single" w:sz="4" w:space="0" w:color="auto"/>
            </w:tcBorders>
            <w:vAlign w:val="center"/>
          </w:tcPr>
          <w:p w14:paraId="7E71201A"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54E9929C"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1FAA4C9B" w14:textId="77777777" w:rsidR="009450B9" w:rsidRPr="000C02A3" w:rsidRDefault="009450B9" w:rsidP="0021547E">
            <w:pPr>
              <w:widowControl w:val="0"/>
              <w:autoSpaceDE w:val="0"/>
              <w:autoSpaceDN w:val="0"/>
              <w:adjustRightInd w:val="0"/>
              <w:rPr>
                <w:rFonts w:asciiTheme="minorHAnsi" w:hAnsiTheme="minorHAnsi" w:cstheme="minorHAnsi"/>
                <w:color w:val="4F81BD"/>
                <w:sz w:val="22"/>
                <w:szCs w:val="22"/>
                <w:lang w:eastAsia="lt-LT"/>
              </w:rPr>
            </w:pPr>
            <w:r w:rsidRPr="000C02A3">
              <w:rPr>
                <w:rFonts w:asciiTheme="minorHAnsi" w:hAnsiTheme="minorHAnsi" w:cstheme="minorHAnsi"/>
                <w:color w:val="000000"/>
                <w:sz w:val="22"/>
                <w:szCs w:val="22"/>
                <w:lang w:eastAsia="lt-LT"/>
              </w:rPr>
              <w:t>El. variklio izoliacijos klasė ne žemesnė kaip H</w:t>
            </w:r>
          </w:p>
        </w:tc>
        <w:tc>
          <w:tcPr>
            <w:tcW w:w="2551" w:type="dxa"/>
            <w:tcBorders>
              <w:top w:val="single" w:sz="4" w:space="0" w:color="auto"/>
              <w:left w:val="single" w:sz="4" w:space="0" w:color="auto"/>
              <w:bottom w:val="single" w:sz="4" w:space="0" w:color="auto"/>
              <w:right w:val="single" w:sz="4" w:space="0" w:color="auto"/>
            </w:tcBorders>
          </w:tcPr>
          <w:p w14:paraId="6349994B"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536F96BD" w14:textId="77777777" w:rsidTr="0021547E">
        <w:trPr>
          <w:cantSplit/>
          <w:trHeight w:val="251"/>
        </w:trPr>
        <w:tc>
          <w:tcPr>
            <w:tcW w:w="675" w:type="dxa"/>
            <w:vMerge/>
            <w:tcBorders>
              <w:left w:val="single" w:sz="4" w:space="0" w:color="auto"/>
              <w:bottom w:val="single" w:sz="4" w:space="0" w:color="auto"/>
              <w:right w:val="single" w:sz="4" w:space="0" w:color="auto"/>
            </w:tcBorders>
            <w:vAlign w:val="center"/>
          </w:tcPr>
          <w:p w14:paraId="7A31C00E"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bottom w:val="single" w:sz="4" w:space="0" w:color="auto"/>
              <w:right w:val="single" w:sz="4" w:space="0" w:color="auto"/>
            </w:tcBorders>
            <w:vAlign w:val="center"/>
          </w:tcPr>
          <w:p w14:paraId="61A1CE7F"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177BD041" w14:textId="77777777" w:rsidR="009450B9" w:rsidRPr="000C02A3" w:rsidRDefault="009450B9" w:rsidP="0021547E">
            <w:pPr>
              <w:widowControl w:val="0"/>
              <w:autoSpaceDE w:val="0"/>
              <w:autoSpaceDN w:val="0"/>
              <w:adjustRightInd w:val="0"/>
              <w:rPr>
                <w:rFonts w:asciiTheme="minorHAnsi" w:hAnsiTheme="minorHAnsi" w:cstheme="minorHAnsi"/>
                <w:sz w:val="22"/>
                <w:szCs w:val="22"/>
                <w:highlight w:val="red"/>
                <w:lang w:eastAsia="lt-LT"/>
              </w:rPr>
            </w:pPr>
            <w:r w:rsidRPr="000C02A3">
              <w:rPr>
                <w:rFonts w:asciiTheme="minorHAnsi" w:hAnsiTheme="minorHAnsi" w:cstheme="minorHAnsi"/>
                <w:sz w:val="22"/>
                <w:szCs w:val="22"/>
                <w:lang w:eastAsia="lt-LT"/>
              </w:rPr>
              <w:t>Kabeliais turi būti parinkti pagal siurblio charakteristikas  ir pritaikyti reikiamai elektrotechninei schemai. Kabelio ilgis ne mažiau 10m</w:t>
            </w:r>
          </w:p>
        </w:tc>
        <w:tc>
          <w:tcPr>
            <w:tcW w:w="2551" w:type="dxa"/>
            <w:tcBorders>
              <w:top w:val="single" w:sz="4" w:space="0" w:color="auto"/>
              <w:left w:val="single" w:sz="4" w:space="0" w:color="auto"/>
              <w:bottom w:val="single" w:sz="4" w:space="0" w:color="auto"/>
              <w:right w:val="single" w:sz="4" w:space="0" w:color="auto"/>
            </w:tcBorders>
          </w:tcPr>
          <w:p w14:paraId="03F11998"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Atitinka</w:t>
            </w:r>
          </w:p>
        </w:tc>
      </w:tr>
      <w:tr w:rsidR="009450B9" w:rsidRPr="000C02A3" w14:paraId="69F9AFE3" w14:textId="77777777" w:rsidTr="0021547E">
        <w:trPr>
          <w:cantSplit/>
          <w:trHeight w:val="354"/>
        </w:trPr>
        <w:tc>
          <w:tcPr>
            <w:tcW w:w="675" w:type="dxa"/>
            <w:vMerge w:val="restart"/>
            <w:tcBorders>
              <w:top w:val="single" w:sz="4" w:space="0" w:color="auto"/>
              <w:left w:val="single" w:sz="4" w:space="0" w:color="auto"/>
              <w:right w:val="single" w:sz="4" w:space="0" w:color="auto"/>
            </w:tcBorders>
            <w:vAlign w:val="center"/>
          </w:tcPr>
          <w:p w14:paraId="7AF6A52D" w14:textId="77777777" w:rsidR="009450B9" w:rsidRPr="000C02A3" w:rsidRDefault="009450B9" w:rsidP="0021547E">
            <w:pPr>
              <w:tabs>
                <w:tab w:val="center" w:pos="4819"/>
                <w:tab w:val="right" w:pos="9638"/>
              </w:tabs>
              <w:jc w:val="center"/>
              <w:rPr>
                <w:rFonts w:asciiTheme="minorHAnsi" w:hAnsiTheme="minorHAnsi" w:cstheme="minorHAnsi"/>
                <w:sz w:val="22"/>
                <w:szCs w:val="22"/>
                <w:lang w:eastAsia="x-none"/>
              </w:rPr>
            </w:pPr>
            <w:r w:rsidRPr="000C02A3">
              <w:rPr>
                <w:rFonts w:asciiTheme="minorHAnsi" w:hAnsiTheme="minorHAnsi" w:cstheme="minorHAnsi"/>
                <w:sz w:val="22"/>
                <w:szCs w:val="22"/>
                <w:lang w:eastAsia="x-none"/>
              </w:rPr>
              <w:t>6.</w:t>
            </w:r>
          </w:p>
        </w:tc>
        <w:tc>
          <w:tcPr>
            <w:tcW w:w="1701" w:type="dxa"/>
            <w:vMerge w:val="restart"/>
            <w:tcBorders>
              <w:top w:val="single" w:sz="4" w:space="0" w:color="auto"/>
              <w:left w:val="single" w:sz="4" w:space="0" w:color="auto"/>
              <w:right w:val="single" w:sz="4" w:space="0" w:color="auto"/>
            </w:tcBorders>
            <w:vAlign w:val="center"/>
          </w:tcPr>
          <w:p w14:paraId="632BAB5A" w14:textId="77777777" w:rsidR="009450B9" w:rsidRPr="000C02A3" w:rsidRDefault="009450B9" w:rsidP="0021547E">
            <w:pPr>
              <w:tabs>
                <w:tab w:val="center" w:pos="4819"/>
                <w:tab w:val="right" w:pos="9638"/>
              </w:tabs>
              <w:rPr>
                <w:rFonts w:asciiTheme="minorHAnsi" w:hAnsiTheme="minorHAnsi" w:cstheme="minorHAnsi"/>
                <w:sz w:val="22"/>
                <w:szCs w:val="22"/>
              </w:rPr>
            </w:pPr>
            <w:r w:rsidRPr="000C02A3">
              <w:rPr>
                <w:rFonts w:asciiTheme="minorHAnsi" w:hAnsiTheme="minorHAnsi" w:cstheme="minorHAnsi"/>
                <w:sz w:val="22"/>
                <w:szCs w:val="22"/>
              </w:rPr>
              <w:t>Siurblio elektros variklio apsaugos</w:t>
            </w:r>
          </w:p>
        </w:tc>
        <w:tc>
          <w:tcPr>
            <w:tcW w:w="4820" w:type="dxa"/>
            <w:vAlign w:val="center"/>
          </w:tcPr>
          <w:p w14:paraId="1D598D37"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Variklio statoriaus apvijose turi būti sumontuoti šiluminės apsaugos davikliai, kontrolė ir būsenos turi būti pajungtos į bendrą siurblių valdymo sistemą arba į naujo siurblio apsaugos sistemos valdiklį</w:t>
            </w:r>
          </w:p>
        </w:tc>
        <w:tc>
          <w:tcPr>
            <w:tcW w:w="2551" w:type="dxa"/>
            <w:tcBorders>
              <w:top w:val="single" w:sz="4" w:space="0" w:color="auto"/>
              <w:left w:val="single" w:sz="4" w:space="0" w:color="auto"/>
              <w:bottom w:val="single" w:sz="4" w:space="0" w:color="auto"/>
              <w:right w:val="single" w:sz="4" w:space="0" w:color="auto"/>
            </w:tcBorders>
          </w:tcPr>
          <w:p w14:paraId="0F8B3194"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3A658C58" w14:textId="77777777" w:rsidTr="0021547E">
        <w:trPr>
          <w:cantSplit/>
          <w:trHeight w:val="354"/>
        </w:trPr>
        <w:tc>
          <w:tcPr>
            <w:tcW w:w="675" w:type="dxa"/>
            <w:vMerge/>
            <w:tcBorders>
              <w:left w:val="single" w:sz="4" w:space="0" w:color="auto"/>
              <w:right w:val="single" w:sz="4" w:space="0" w:color="auto"/>
            </w:tcBorders>
            <w:vAlign w:val="center"/>
          </w:tcPr>
          <w:p w14:paraId="2ADD8F5A"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p>
        </w:tc>
        <w:tc>
          <w:tcPr>
            <w:tcW w:w="1701" w:type="dxa"/>
            <w:vMerge/>
            <w:tcBorders>
              <w:left w:val="single" w:sz="4" w:space="0" w:color="auto"/>
              <w:right w:val="single" w:sz="4" w:space="0" w:color="auto"/>
            </w:tcBorders>
            <w:vAlign w:val="center"/>
          </w:tcPr>
          <w:p w14:paraId="10D13B27" w14:textId="77777777" w:rsidR="009450B9" w:rsidRPr="000C02A3" w:rsidRDefault="009450B9" w:rsidP="0021547E">
            <w:pPr>
              <w:tabs>
                <w:tab w:val="center" w:pos="4819"/>
                <w:tab w:val="right" w:pos="9638"/>
              </w:tabs>
              <w:rPr>
                <w:rFonts w:asciiTheme="minorHAnsi" w:hAnsiTheme="minorHAnsi" w:cstheme="minorHAnsi"/>
                <w:sz w:val="22"/>
                <w:szCs w:val="22"/>
              </w:rPr>
            </w:pPr>
          </w:p>
        </w:tc>
        <w:tc>
          <w:tcPr>
            <w:tcW w:w="4820" w:type="dxa"/>
            <w:vAlign w:val="center"/>
          </w:tcPr>
          <w:p w14:paraId="45D6F746"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Siurblio variklio apsaugos: statoriaus kameroje ir sausoje kameroje  turi būti sumontuotas daugkartinio naudojimo drėgmės daviklis, kontrolė ir būsenos turi būti pajungtos į bendrą siurblių valdymo sistemą arba į naujo siurblio apsaugos sistemos valdiklį</w:t>
            </w:r>
          </w:p>
        </w:tc>
        <w:tc>
          <w:tcPr>
            <w:tcW w:w="2551" w:type="dxa"/>
            <w:tcBorders>
              <w:top w:val="single" w:sz="4" w:space="0" w:color="auto"/>
              <w:left w:val="single" w:sz="4" w:space="0" w:color="auto"/>
              <w:bottom w:val="single" w:sz="4" w:space="0" w:color="auto"/>
              <w:right w:val="single" w:sz="4" w:space="0" w:color="auto"/>
            </w:tcBorders>
          </w:tcPr>
          <w:p w14:paraId="62D9036E" w14:textId="77777777" w:rsidR="009450B9" w:rsidRPr="000C02A3" w:rsidRDefault="009450B9" w:rsidP="0021547E">
            <w:pPr>
              <w:widowControl w:val="0"/>
              <w:autoSpaceDE w:val="0"/>
              <w:autoSpaceDN w:val="0"/>
              <w:adjustRightInd w:val="0"/>
              <w:rPr>
                <w:rFonts w:asciiTheme="minorHAnsi" w:hAnsiTheme="minorHAnsi" w:cstheme="minorHAnsi"/>
                <w:sz w:val="22"/>
                <w:szCs w:val="22"/>
                <w:lang w:eastAsia="lt-LT"/>
              </w:rPr>
            </w:pPr>
            <w:r w:rsidRPr="000C02A3">
              <w:rPr>
                <w:rFonts w:asciiTheme="minorHAnsi" w:hAnsiTheme="minorHAnsi" w:cstheme="minorHAnsi"/>
                <w:sz w:val="22"/>
                <w:szCs w:val="22"/>
                <w:lang w:eastAsia="lt-LT"/>
              </w:rPr>
              <w:t>Nurodyti</w:t>
            </w:r>
          </w:p>
        </w:tc>
      </w:tr>
      <w:tr w:rsidR="009450B9" w:rsidRPr="000C02A3" w14:paraId="13C2394B" w14:textId="77777777" w:rsidTr="0021547E">
        <w:trPr>
          <w:cantSplit/>
          <w:trHeight w:val="354"/>
        </w:trPr>
        <w:tc>
          <w:tcPr>
            <w:tcW w:w="675" w:type="dxa"/>
            <w:tcBorders>
              <w:left w:val="single" w:sz="4" w:space="0" w:color="auto"/>
              <w:bottom w:val="single" w:sz="4" w:space="0" w:color="auto"/>
              <w:right w:val="single" w:sz="4" w:space="0" w:color="auto"/>
            </w:tcBorders>
            <w:vAlign w:val="center"/>
          </w:tcPr>
          <w:p w14:paraId="64C5EFB2" w14:textId="77777777" w:rsidR="009450B9" w:rsidRPr="000C02A3" w:rsidRDefault="009450B9" w:rsidP="0021547E">
            <w:pPr>
              <w:tabs>
                <w:tab w:val="center" w:pos="4819"/>
                <w:tab w:val="right" w:pos="9638"/>
              </w:tabs>
              <w:jc w:val="center"/>
              <w:rPr>
                <w:rFonts w:asciiTheme="minorHAnsi" w:hAnsiTheme="minorHAnsi" w:cstheme="minorHAnsi"/>
                <w:sz w:val="22"/>
                <w:szCs w:val="22"/>
              </w:rPr>
            </w:pPr>
            <w:r w:rsidRPr="000C02A3">
              <w:rPr>
                <w:rFonts w:asciiTheme="minorHAnsi" w:hAnsiTheme="minorHAnsi" w:cstheme="minorHAnsi"/>
                <w:sz w:val="22"/>
                <w:szCs w:val="22"/>
              </w:rPr>
              <w:lastRenderedPageBreak/>
              <w:t xml:space="preserve">7. </w:t>
            </w:r>
          </w:p>
        </w:tc>
        <w:tc>
          <w:tcPr>
            <w:tcW w:w="1701" w:type="dxa"/>
            <w:tcBorders>
              <w:top w:val="single" w:sz="4" w:space="0" w:color="auto"/>
              <w:left w:val="single" w:sz="4" w:space="0" w:color="auto"/>
              <w:bottom w:val="single" w:sz="4" w:space="0" w:color="auto"/>
              <w:right w:val="single" w:sz="4" w:space="0" w:color="auto"/>
            </w:tcBorders>
            <w:vAlign w:val="center"/>
          </w:tcPr>
          <w:p w14:paraId="188976CE"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 xml:space="preserve">Siurblio matmenys </w:t>
            </w:r>
          </w:p>
        </w:tc>
        <w:tc>
          <w:tcPr>
            <w:tcW w:w="4820" w:type="dxa"/>
            <w:tcBorders>
              <w:top w:val="single" w:sz="4" w:space="0" w:color="auto"/>
              <w:left w:val="single" w:sz="4" w:space="0" w:color="auto"/>
              <w:bottom w:val="single" w:sz="4" w:space="0" w:color="auto"/>
              <w:right w:val="single" w:sz="4" w:space="0" w:color="auto"/>
            </w:tcBorders>
            <w:vAlign w:val="center"/>
          </w:tcPr>
          <w:p w14:paraId="6C9F68F7"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noProof/>
                <w:sz w:val="22"/>
                <w:szCs w:val="22"/>
                <w:lang w:eastAsia="lt-LT"/>
              </w:rPr>
              <w:drawing>
                <wp:inline distT="0" distB="0" distL="0" distR="0" wp14:anchorId="062E7E42" wp14:editId="40AE5AAE">
                  <wp:extent cx="1857375" cy="2691257"/>
                  <wp:effectExtent l="0" t="0" r="0" b="0"/>
                  <wp:docPr id="12075592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0451" cy="2695714"/>
                          </a:xfrm>
                          <a:prstGeom prst="rect">
                            <a:avLst/>
                          </a:prstGeom>
                          <a:noFill/>
                          <a:ln>
                            <a:noFill/>
                          </a:ln>
                        </pic:spPr>
                      </pic:pic>
                    </a:graphicData>
                  </a:graphic>
                </wp:inline>
              </w:drawing>
            </w:r>
          </w:p>
          <w:p w14:paraId="3A8ACB69" w14:textId="77777777" w:rsidR="009450B9" w:rsidRPr="000C02A3" w:rsidRDefault="009450B9" w:rsidP="0021547E">
            <w:pPr>
              <w:rPr>
                <w:rFonts w:asciiTheme="minorHAnsi" w:hAnsiTheme="minorHAnsi" w:cstheme="minorHAnsi"/>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79AA4266"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INFORMACIJA</w:t>
            </w:r>
          </w:p>
        </w:tc>
      </w:tr>
      <w:tr w:rsidR="009450B9" w:rsidRPr="000C02A3" w14:paraId="3A987D29" w14:textId="77777777" w:rsidTr="0021547E">
        <w:trPr>
          <w:cantSplit/>
          <w:trHeight w:val="354"/>
        </w:trPr>
        <w:tc>
          <w:tcPr>
            <w:tcW w:w="675" w:type="dxa"/>
            <w:tcBorders>
              <w:left w:val="single" w:sz="4" w:space="0" w:color="auto"/>
              <w:bottom w:val="single" w:sz="4" w:space="0" w:color="auto"/>
              <w:right w:val="single" w:sz="4" w:space="0" w:color="auto"/>
            </w:tcBorders>
            <w:vAlign w:val="center"/>
          </w:tcPr>
          <w:p w14:paraId="1D1CBE00" w14:textId="3DAA7165" w:rsidR="009450B9" w:rsidRPr="000C02A3" w:rsidRDefault="000C02A3" w:rsidP="0021547E">
            <w:pPr>
              <w:tabs>
                <w:tab w:val="center" w:pos="4819"/>
                <w:tab w:val="right" w:pos="9638"/>
              </w:tabs>
              <w:jc w:val="center"/>
              <w:rPr>
                <w:rFonts w:asciiTheme="minorHAnsi" w:hAnsiTheme="minorHAnsi" w:cstheme="minorHAnsi"/>
                <w:sz w:val="22"/>
                <w:szCs w:val="22"/>
              </w:rPr>
            </w:pPr>
            <w:r>
              <w:rPr>
                <w:rFonts w:asciiTheme="minorHAnsi" w:hAnsiTheme="minorHAnsi" w:cstheme="minorHAnsi"/>
                <w:sz w:val="22"/>
                <w:szCs w:val="22"/>
              </w:rPr>
              <w:t>8</w:t>
            </w:r>
            <w:r w:rsidR="009450B9" w:rsidRPr="000C02A3">
              <w:rPr>
                <w:rFonts w:asciiTheme="minorHAnsi" w:hAnsiTheme="minorHAnsi" w:cstheme="minorHAnsi"/>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2B1D1F9"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Pagaminimo data</w:t>
            </w:r>
          </w:p>
        </w:tc>
        <w:tc>
          <w:tcPr>
            <w:tcW w:w="4820" w:type="dxa"/>
            <w:tcBorders>
              <w:top w:val="single" w:sz="4" w:space="0" w:color="auto"/>
              <w:left w:val="single" w:sz="4" w:space="0" w:color="auto"/>
              <w:bottom w:val="single" w:sz="4" w:space="0" w:color="auto"/>
              <w:right w:val="single" w:sz="4" w:space="0" w:color="auto"/>
            </w:tcBorders>
            <w:vAlign w:val="center"/>
          </w:tcPr>
          <w:p w14:paraId="2AD144B4"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Siurblys pagamintas ne vėliau kaip 2026 metais.</w:t>
            </w:r>
          </w:p>
        </w:tc>
        <w:tc>
          <w:tcPr>
            <w:tcW w:w="2551" w:type="dxa"/>
            <w:tcBorders>
              <w:top w:val="single" w:sz="4" w:space="0" w:color="auto"/>
              <w:left w:val="single" w:sz="4" w:space="0" w:color="auto"/>
              <w:bottom w:val="single" w:sz="4" w:space="0" w:color="auto"/>
              <w:right w:val="single" w:sz="4" w:space="0" w:color="auto"/>
            </w:tcBorders>
            <w:vAlign w:val="center"/>
          </w:tcPr>
          <w:p w14:paraId="394581FC"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 xml:space="preserve">Nurodyti </w:t>
            </w:r>
          </w:p>
        </w:tc>
      </w:tr>
    </w:tbl>
    <w:p w14:paraId="070654DB" w14:textId="77777777" w:rsidR="009450B9" w:rsidRPr="000C02A3" w:rsidRDefault="009450B9" w:rsidP="009450B9">
      <w:pPr>
        <w:rPr>
          <w:rFonts w:asciiTheme="minorHAnsi" w:hAnsiTheme="minorHAnsi" w:cstheme="minorHAnsi"/>
          <w:sz w:val="22"/>
          <w:szCs w:val="22"/>
        </w:rPr>
      </w:pPr>
    </w:p>
    <w:p w14:paraId="18F20990" w14:textId="77777777" w:rsidR="009450B9" w:rsidRPr="000C02A3" w:rsidRDefault="009450B9" w:rsidP="009450B9">
      <w:pPr>
        <w:rPr>
          <w:rFonts w:asciiTheme="minorHAnsi" w:hAnsiTheme="minorHAnsi" w:cstheme="minorHAnsi"/>
          <w:sz w:val="22"/>
          <w:szCs w:val="22"/>
        </w:rPr>
      </w:pPr>
    </w:p>
    <w:p w14:paraId="18658F0A" w14:textId="398D63EA" w:rsidR="009450B9" w:rsidRPr="000C02A3" w:rsidRDefault="006421D2" w:rsidP="009450B9">
      <w:pPr>
        <w:rPr>
          <w:rFonts w:asciiTheme="minorHAnsi" w:hAnsiTheme="minorHAnsi" w:cstheme="minorHAnsi"/>
          <w:b/>
          <w:sz w:val="22"/>
          <w:szCs w:val="22"/>
        </w:rPr>
      </w:pPr>
      <w:r>
        <w:rPr>
          <w:rFonts w:asciiTheme="minorHAnsi" w:hAnsiTheme="minorHAnsi" w:cstheme="minorHAnsi"/>
          <w:b/>
          <w:sz w:val="22"/>
          <w:szCs w:val="22"/>
        </w:rPr>
        <w:t>3</w:t>
      </w:r>
      <w:r w:rsidR="009450B9" w:rsidRPr="000C02A3">
        <w:rPr>
          <w:rFonts w:asciiTheme="minorHAnsi" w:hAnsiTheme="minorHAnsi" w:cstheme="minorHAnsi"/>
          <w:b/>
          <w:sz w:val="22"/>
          <w:szCs w:val="22"/>
        </w:rPr>
        <w:t>. Standartai</w:t>
      </w:r>
    </w:p>
    <w:p w14:paraId="1BFAC2AF" w14:textId="05FB2410"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3</w:t>
      </w:r>
      <w:r w:rsidR="009450B9" w:rsidRPr="000C02A3">
        <w:rPr>
          <w:rFonts w:asciiTheme="minorHAnsi" w:hAnsiTheme="minorHAnsi" w:cstheme="minorHAnsi"/>
          <w:sz w:val="22"/>
          <w:szCs w:val="22"/>
        </w:rPr>
        <w:t>.1</w:t>
      </w:r>
      <w:r w:rsidR="009450B9" w:rsidRPr="000C02A3">
        <w:rPr>
          <w:rFonts w:asciiTheme="minorHAnsi" w:hAnsiTheme="minorHAnsi" w:cstheme="minorHAnsi"/>
          <w:sz w:val="22"/>
          <w:szCs w:val="22"/>
        </w:rPr>
        <w:tab/>
        <w:t>Siurblys  pagamintas laikantis Mašinų direktyvos 2006/42/EC:  ECM 2014/30/EU; LVD 2014/35EU. Darniųjų standartų EN ISO 12100:2010, EN 809+A1:2009/AC:2010 arba lygiaverčių standartų.</w:t>
      </w:r>
    </w:p>
    <w:p w14:paraId="4B9E6BEC" w14:textId="77777777" w:rsidR="0097045D" w:rsidRPr="000C02A3" w:rsidRDefault="0097045D" w:rsidP="009450B9">
      <w:pPr>
        <w:jc w:val="both"/>
        <w:rPr>
          <w:rFonts w:asciiTheme="minorHAnsi" w:hAnsiTheme="minorHAnsi" w:cstheme="minorHAnsi"/>
          <w:sz w:val="22"/>
          <w:szCs w:val="22"/>
        </w:rPr>
      </w:pPr>
    </w:p>
    <w:p w14:paraId="7E0B7B34" w14:textId="238C2142" w:rsidR="009450B9" w:rsidRPr="000C02A3"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4</w:t>
      </w:r>
      <w:r w:rsidR="009450B9" w:rsidRPr="000C02A3">
        <w:rPr>
          <w:rFonts w:asciiTheme="minorHAnsi" w:hAnsiTheme="minorHAnsi" w:cstheme="minorHAnsi"/>
          <w:b/>
          <w:sz w:val="22"/>
          <w:szCs w:val="22"/>
        </w:rPr>
        <w:t>.Licencijos, sertifikavimas</w:t>
      </w:r>
    </w:p>
    <w:p w14:paraId="3B8D53BF" w14:textId="3B1A8DF5"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4</w:t>
      </w:r>
      <w:r w:rsidR="009450B9" w:rsidRPr="000C02A3">
        <w:rPr>
          <w:rFonts w:asciiTheme="minorHAnsi" w:hAnsiTheme="minorHAnsi" w:cstheme="minorHAnsi"/>
          <w:sz w:val="22"/>
          <w:szCs w:val="22"/>
        </w:rPr>
        <w:t>.1 ISO 9001 sertifikatas</w:t>
      </w:r>
      <w:r w:rsidR="00146DA2">
        <w:rPr>
          <w:rFonts w:asciiTheme="minorHAnsi" w:hAnsiTheme="minorHAnsi" w:cstheme="minorHAnsi"/>
          <w:sz w:val="22"/>
          <w:szCs w:val="22"/>
        </w:rPr>
        <w:t xml:space="preserve"> arba lygiavertis</w:t>
      </w:r>
      <w:r w:rsidR="009450B9" w:rsidRPr="000C02A3">
        <w:rPr>
          <w:rFonts w:asciiTheme="minorHAnsi" w:hAnsiTheme="minorHAnsi" w:cstheme="minorHAnsi"/>
          <w:sz w:val="22"/>
          <w:szCs w:val="22"/>
        </w:rPr>
        <w:t>.</w:t>
      </w:r>
    </w:p>
    <w:p w14:paraId="4B8B4A16" w14:textId="77777777" w:rsidR="0097045D" w:rsidRPr="000C02A3" w:rsidRDefault="0097045D" w:rsidP="009450B9">
      <w:pPr>
        <w:jc w:val="both"/>
        <w:rPr>
          <w:rFonts w:asciiTheme="minorHAnsi" w:hAnsiTheme="minorHAnsi" w:cstheme="minorHAnsi"/>
          <w:sz w:val="22"/>
          <w:szCs w:val="22"/>
        </w:rPr>
      </w:pPr>
    </w:p>
    <w:p w14:paraId="37D28D45" w14:textId="6BA43E6F" w:rsidR="009450B9" w:rsidRPr="000C02A3"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5</w:t>
      </w:r>
      <w:r w:rsidR="009450B9" w:rsidRPr="000C02A3">
        <w:rPr>
          <w:rFonts w:asciiTheme="minorHAnsi" w:hAnsiTheme="minorHAnsi" w:cstheme="minorHAnsi"/>
          <w:b/>
          <w:sz w:val="22"/>
          <w:szCs w:val="22"/>
        </w:rPr>
        <w:t>.Gamyba, tikrinimas ir testavimas</w:t>
      </w:r>
    </w:p>
    <w:p w14:paraId="5C2E8613" w14:textId="62B4347A"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5</w:t>
      </w:r>
      <w:r w:rsidR="009450B9" w:rsidRPr="000C02A3">
        <w:rPr>
          <w:rFonts w:asciiTheme="minorHAnsi" w:hAnsiTheme="minorHAnsi" w:cstheme="minorHAnsi"/>
          <w:sz w:val="22"/>
          <w:szCs w:val="22"/>
        </w:rPr>
        <w:t xml:space="preserve">.1 Gamyklinis bandymas.  </w:t>
      </w:r>
    </w:p>
    <w:p w14:paraId="304276AA" w14:textId="77777777" w:rsidR="0097045D" w:rsidRPr="000C02A3" w:rsidRDefault="0097045D" w:rsidP="009450B9">
      <w:pPr>
        <w:jc w:val="both"/>
        <w:rPr>
          <w:rFonts w:asciiTheme="minorHAnsi" w:hAnsiTheme="minorHAnsi" w:cstheme="minorHAnsi"/>
          <w:sz w:val="22"/>
          <w:szCs w:val="22"/>
        </w:rPr>
      </w:pPr>
    </w:p>
    <w:p w14:paraId="7FDA696E" w14:textId="6A7A42A0" w:rsidR="009450B9" w:rsidRPr="000C02A3"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6</w:t>
      </w:r>
      <w:r w:rsidR="009450B9" w:rsidRPr="000C02A3">
        <w:rPr>
          <w:rFonts w:asciiTheme="minorHAnsi" w:hAnsiTheme="minorHAnsi" w:cstheme="minorHAnsi"/>
          <w:b/>
          <w:sz w:val="22"/>
          <w:szCs w:val="22"/>
        </w:rPr>
        <w:t>.Pakuotės ir transportavimas</w:t>
      </w:r>
    </w:p>
    <w:p w14:paraId="4F5B0D44" w14:textId="77777777" w:rsidR="0095100D" w:rsidRPr="0095100D" w:rsidRDefault="0095100D" w:rsidP="0095100D">
      <w:pPr>
        <w:widowControl w:val="0"/>
        <w:autoSpaceDE w:val="0"/>
        <w:autoSpaceDN w:val="0"/>
        <w:adjustRightInd w:val="0"/>
        <w:ind w:firstLine="720"/>
        <w:jc w:val="both"/>
        <w:rPr>
          <w:rFonts w:asciiTheme="minorHAnsi" w:hAnsiTheme="minorHAnsi" w:cstheme="minorHAnsi"/>
          <w:sz w:val="22"/>
          <w:szCs w:val="22"/>
          <w:lang w:eastAsia="lt-LT"/>
        </w:rPr>
      </w:pPr>
      <w:r w:rsidRPr="0095100D">
        <w:rPr>
          <w:rFonts w:asciiTheme="minorHAnsi" w:hAnsiTheme="minorHAnsi" w:cstheme="minorHAnsi"/>
          <w:sz w:val="22"/>
          <w:szCs w:val="22"/>
          <w:lang w:eastAsia="lt-LT"/>
        </w:rPr>
        <w:t>6.1. Standartinė gamyklinė pakuotė. Su galimybe  sandėliuoti  uždaroje patalpoje min 0  + 40С. Nepažeista.</w:t>
      </w:r>
    </w:p>
    <w:p w14:paraId="7318CFFA" w14:textId="77777777" w:rsidR="0095100D" w:rsidRPr="0095100D" w:rsidRDefault="0095100D" w:rsidP="0095100D">
      <w:pPr>
        <w:widowControl w:val="0"/>
        <w:autoSpaceDE w:val="0"/>
        <w:autoSpaceDN w:val="0"/>
        <w:adjustRightInd w:val="0"/>
        <w:ind w:firstLine="720"/>
        <w:jc w:val="both"/>
        <w:rPr>
          <w:rFonts w:asciiTheme="minorHAnsi" w:hAnsiTheme="minorHAnsi" w:cstheme="minorHAnsi"/>
          <w:sz w:val="22"/>
          <w:szCs w:val="22"/>
          <w:lang w:eastAsia="lt-LT"/>
        </w:rPr>
      </w:pPr>
      <w:r w:rsidRPr="0095100D">
        <w:rPr>
          <w:rFonts w:asciiTheme="minorHAnsi" w:hAnsiTheme="minorHAnsi" w:cstheme="minorHAnsi"/>
          <w:sz w:val="22"/>
          <w:szCs w:val="22"/>
          <w:lang w:eastAsia="lt-LT"/>
        </w:rPr>
        <w:t>6.2. Pakuotė turi būti laikytina perdirbama pakuote pagal Lietuvos Respublikos mokesčio už aplinkos teršimą įstatymo nuostatas ir (ar) turi būti vienalytė (homogeniškos) pakuotė, pagamintos iš vienos rūšies medžiagos:</w:t>
      </w:r>
    </w:p>
    <w:p w14:paraId="19EFA7B4" w14:textId="77777777" w:rsidR="0095100D" w:rsidRPr="0095100D" w:rsidRDefault="0095100D" w:rsidP="0095100D">
      <w:pPr>
        <w:widowControl w:val="0"/>
        <w:autoSpaceDE w:val="0"/>
        <w:autoSpaceDN w:val="0"/>
        <w:adjustRightInd w:val="0"/>
        <w:ind w:left="792" w:firstLine="720"/>
        <w:contextualSpacing/>
        <w:jc w:val="both"/>
        <w:rPr>
          <w:rFonts w:asciiTheme="minorHAnsi" w:hAnsiTheme="minorHAnsi" w:cstheme="minorHAnsi"/>
          <w:sz w:val="22"/>
          <w:szCs w:val="22"/>
          <w:lang w:eastAsia="lt-LT"/>
        </w:rPr>
      </w:pPr>
    </w:p>
    <w:tbl>
      <w:tblPr>
        <w:tblW w:w="4647" w:type="pct"/>
        <w:tblInd w:w="-10" w:type="dxa"/>
        <w:tblCellMar>
          <w:left w:w="0" w:type="dxa"/>
          <w:right w:w="0" w:type="dxa"/>
        </w:tblCellMar>
        <w:tblLook w:val="04A0" w:firstRow="1" w:lastRow="0" w:firstColumn="1" w:lastColumn="0" w:noHBand="0" w:noVBand="1"/>
      </w:tblPr>
      <w:tblGrid>
        <w:gridCol w:w="1180"/>
        <w:gridCol w:w="3629"/>
        <w:gridCol w:w="4440"/>
      </w:tblGrid>
      <w:tr w:rsidR="0095100D" w:rsidRPr="0095100D" w14:paraId="40AC7328" w14:textId="77777777" w:rsidTr="002672B4">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15DDD" w14:textId="77777777" w:rsidR="0095100D" w:rsidRPr="0095100D" w:rsidRDefault="0095100D" w:rsidP="0095100D">
            <w:pPr>
              <w:widowControl w:val="0"/>
              <w:autoSpaceDE w:val="0"/>
              <w:autoSpaceDN w:val="0"/>
              <w:adjustRightInd w:val="0"/>
              <w:jc w:val="both"/>
              <w:rPr>
                <w:rFonts w:asciiTheme="minorHAnsi" w:hAnsiTheme="minorHAnsi" w:cstheme="minorHAnsi"/>
                <w:b/>
                <w:bCs/>
                <w:sz w:val="22"/>
                <w:szCs w:val="22"/>
                <w:lang w:eastAsia="lt-LT"/>
              </w:rPr>
            </w:pPr>
            <w:r w:rsidRPr="0095100D">
              <w:rPr>
                <w:rFonts w:asciiTheme="minorHAnsi" w:hAnsiTheme="minorHAnsi" w:cstheme="minorHAnsi"/>
                <w:b/>
                <w:bCs/>
                <w:color w:val="000000"/>
                <w:sz w:val="22"/>
                <w:szCs w:val="22"/>
                <w:lang w:eastAsia="lt-LT"/>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7AA6F9" w14:textId="77777777" w:rsidR="0095100D" w:rsidRPr="0095100D" w:rsidRDefault="0095100D" w:rsidP="0095100D">
            <w:pPr>
              <w:widowControl w:val="0"/>
              <w:autoSpaceDE w:val="0"/>
              <w:autoSpaceDN w:val="0"/>
              <w:adjustRightInd w:val="0"/>
              <w:jc w:val="both"/>
              <w:rPr>
                <w:rFonts w:asciiTheme="minorHAnsi" w:hAnsiTheme="minorHAnsi" w:cstheme="minorHAnsi"/>
                <w:b/>
                <w:bCs/>
                <w:sz w:val="22"/>
                <w:szCs w:val="22"/>
              </w:rPr>
            </w:pPr>
            <w:r w:rsidRPr="0095100D">
              <w:rPr>
                <w:rFonts w:asciiTheme="minorHAnsi" w:hAnsiTheme="minorHAnsi" w:cstheme="minorHAnsi"/>
                <w:b/>
                <w:bCs/>
                <w:color w:val="000000"/>
                <w:sz w:val="22"/>
                <w:szCs w:val="22"/>
                <w:lang w:eastAsia="lt-LT"/>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4876F" w14:textId="77777777" w:rsidR="0095100D" w:rsidRPr="0095100D" w:rsidRDefault="0095100D" w:rsidP="0095100D">
            <w:pPr>
              <w:widowControl w:val="0"/>
              <w:autoSpaceDE w:val="0"/>
              <w:autoSpaceDN w:val="0"/>
              <w:adjustRightInd w:val="0"/>
              <w:jc w:val="both"/>
              <w:rPr>
                <w:rFonts w:asciiTheme="minorHAnsi" w:hAnsiTheme="minorHAnsi" w:cstheme="minorHAnsi"/>
                <w:b/>
                <w:bCs/>
                <w:sz w:val="22"/>
                <w:szCs w:val="22"/>
                <w:lang w:eastAsia="lt-LT"/>
              </w:rPr>
            </w:pPr>
            <w:r w:rsidRPr="0095100D">
              <w:rPr>
                <w:rFonts w:asciiTheme="minorHAnsi" w:hAnsiTheme="minorHAnsi" w:cstheme="minorHAnsi"/>
                <w:b/>
                <w:bCs/>
                <w:color w:val="000000"/>
                <w:sz w:val="22"/>
                <w:szCs w:val="22"/>
                <w:lang w:eastAsia="lt-LT"/>
              </w:rPr>
              <w:t>Ženklinimas</w:t>
            </w:r>
          </w:p>
        </w:tc>
      </w:tr>
      <w:tr w:rsidR="0095100D" w:rsidRPr="0095100D" w14:paraId="580FEE77"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AAA76"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3FA3E0C"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2B0948"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GL (arba GL nuo 70 iki 79)</w:t>
            </w:r>
          </w:p>
        </w:tc>
      </w:tr>
      <w:tr w:rsidR="0095100D" w:rsidRPr="0095100D" w14:paraId="00F7AE98" w14:textId="77777777" w:rsidTr="002672B4">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C26DD"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CABF21B"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73DF88"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FE (arba FE 40),</w:t>
            </w:r>
          </w:p>
          <w:p w14:paraId="575349A2"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ALU (arba ALU 41)</w:t>
            </w:r>
          </w:p>
          <w:p w14:paraId="313CB4FA"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Nuo 42 iki 49</w:t>
            </w:r>
          </w:p>
        </w:tc>
      </w:tr>
      <w:tr w:rsidR="0095100D" w:rsidRPr="0095100D" w14:paraId="3EB272FF"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1B38B"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B81A96D"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4D75F1"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PAP (arba PAP nuo 20 iki 39)</w:t>
            </w:r>
          </w:p>
        </w:tc>
      </w:tr>
      <w:tr w:rsidR="0095100D" w:rsidRPr="0095100D" w14:paraId="5FBC41C5"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26F4F"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5A51F44"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AD26F3"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FOR (arba FOR nuo 50 iki 59)</w:t>
            </w:r>
          </w:p>
        </w:tc>
      </w:tr>
      <w:tr w:rsidR="0095100D" w:rsidRPr="0095100D" w14:paraId="11CC8A27"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40865"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B32DEC2"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98B10A"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TEX (arba TEX nuo 60 iki 69)</w:t>
            </w:r>
          </w:p>
        </w:tc>
      </w:tr>
      <w:tr w:rsidR="0095100D" w:rsidRPr="0095100D" w14:paraId="1987C4E0"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CB283"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3B93C36"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proofErr w:type="spellStart"/>
            <w:r w:rsidRPr="0095100D">
              <w:rPr>
                <w:rFonts w:asciiTheme="minorHAnsi" w:hAnsiTheme="minorHAnsi" w:cstheme="minorHAnsi"/>
                <w:color w:val="000000"/>
                <w:sz w:val="22"/>
                <w:szCs w:val="22"/>
                <w:lang w:eastAsia="lt-LT"/>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479765"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PET arba PET 1</w:t>
            </w:r>
          </w:p>
        </w:tc>
      </w:tr>
      <w:tr w:rsidR="0095100D" w:rsidRPr="0095100D" w14:paraId="228181DA"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88E49"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lastRenderedPageBreak/>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F972FE1"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14AEC4"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HDPE (arba HDPE 2)</w:t>
            </w:r>
          </w:p>
        </w:tc>
      </w:tr>
      <w:tr w:rsidR="0095100D" w:rsidRPr="0095100D" w14:paraId="4E408D4C"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F4A35"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BAEAE12"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proofErr w:type="spellStart"/>
            <w:r w:rsidRPr="0095100D">
              <w:rPr>
                <w:rFonts w:asciiTheme="minorHAnsi" w:hAnsiTheme="minorHAnsi" w:cstheme="minorHAnsi"/>
                <w:color w:val="000000"/>
                <w:sz w:val="22"/>
                <w:szCs w:val="22"/>
                <w:lang w:eastAsia="lt-LT"/>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58A1B5"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PVC (arba PVC 3)</w:t>
            </w:r>
          </w:p>
        </w:tc>
      </w:tr>
      <w:tr w:rsidR="0095100D" w:rsidRPr="0095100D" w14:paraId="2A0B319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96FB5"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6BF3716"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B13A03"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LDPE (arba LDPE 4)</w:t>
            </w:r>
          </w:p>
        </w:tc>
      </w:tr>
      <w:tr w:rsidR="0095100D" w:rsidRPr="0095100D" w14:paraId="20AA14FB"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A9061"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B019765"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19B7BA"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PP (arba PP 5)</w:t>
            </w:r>
          </w:p>
        </w:tc>
      </w:tr>
      <w:tr w:rsidR="0095100D" w:rsidRPr="0095100D" w14:paraId="036CFC32"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39812"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71DB32F"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proofErr w:type="spellStart"/>
            <w:r w:rsidRPr="0095100D">
              <w:rPr>
                <w:rFonts w:asciiTheme="minorHAnsi" w:hAnsiTheme="minorHAnsi" w:cstheme="minorHAnsi"/>
                <w:color w:val="000000"/>
                <w:sz w:val="22"/>
                <w:szCs w:val="22"/>
                <w:lang w:eastAsia="lt-LT"/>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6FDC8D" w14:textId="77777777" w:rsidR="0095100D" w:rsidRPr="0095100D" w:rsidRDefault="0095100D" w:rsidP="0095100D">
            <w:pPr>
              <w:widowControl w:val="0"/>
              <w:autoSpaceDE w:val="0"/>
              <w:autoSpaceDN w:val="0"/>
              <w:adjustRightInd w:val="0"/>
              <w:jc w:val="both"/>
              <w:rPr>
                <w:rFonts w:asciiTheme="minorHAnsi" w:hAnsiTheme="minorHAnsi" w:cstheme="minorHAnsi"/>
                <w:sz w:val="22"/>
                <w:szCs w:val="22"/>
                <w:lang w:eastAsia="lt-LT"/>
              </w:rPr>
            </w:pPr>
            <w:r w:rsidRPr="0095100D">
              <w:rPr>
                <w:rFonts w:asciiTheme="minorHAnsi" w:hAnsiTheme="minorHAnsi" w:cstheme="minorHAnsi"/>
                <w:color w:val="000000"/>
                <w:sz w:val="22"/>
                <w:szCs w:val="22"/>
                <w:lang w:eastAsia="lt-LT"/>
              </w:rPr>
              <w:t>PS (arba PS 6)</w:t>
            </w:r>
          </w:p>
        </w:tc>
      </w:tr>
    </w:tbl>
    <w:p w14:paraId="0713BE05" w14:textId="77777777" w:rsidR="0095100D" w:rsidRPr="0095100D" w:rsidRDefault="0095100D" w:rsidP="0095100D">
      <w:pPr>
        <w:widowControl w:val="0"/>
        <w:autoSpaceDE w:val="0"/>
        <w:autoSpaceDN w:val="0"/>
        <w:adjustRightInd w:val="0"/>
        <w:jc w:val="both"/>
        <w:rPr>
          <w:rFonts w:asciiTheme="minorHAnsi" w:hAnsiTheme="minorHAnsi" w:cstheme="minorHAnsi"/>
          <w:lang w:eastAsia="lt-LT"/>
        </w:rPr>
      </w:pPr>
    </w:p>
    <w:p w14:paraId="1C742446" w14:textId="77777777" w:rsidR="0097045D" w:rsidRPr="000C02A3" w:rsidRDefault="0097045D" w:rsidP="009450B9">
      <w:pPr>
        <w:jc w:val="both"/>
        <w:rPr>
          <w:rFonts w:asciiTheme="minorHAnsi" w:hAnsiTheme="minorHAnsi" w:cstheme="minorHAnsi"/>
          <w:sz w:val="22"/>
          <w:szCs w:val="22"/>
        </w:rPr>
      </w:pPr>
    </w:p>
    <w:p w14:paraId="1439A6A7" w14:textId="46FC906E" w:rsidR="009450B9" w:rsidRPr="000C02A3"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7</w:t>
      </w:r>
      <w:r w:rsidR="009450B9" w:rsidRPr="000C02A3">
        <w:rPr>
          <w:rFonts w:asciiTheme="minorHAnsi" w:hAnsiTheme="minorHAnsi" w:cstheme="minorHAnsi"/>
          <w:b/>
          <w:sz w:val="22"/>
          <w:szCs w:val="22"/>
        </w:rPr>
        <w:t>.Reikalavimai dėl pristatymo, įdiegimo/montavimo ir priėmimo–perdavimo</w:t>
      </w:r>
    </w:p>
    <w:p w14:paraId="5BEC6858" w14:textId="70FA878F" w:rsidR="009450B9" w:rsidRPr="000C02A3" w:rsidRDefault="006421D2" w:rsidP="009450B9">
      <w:pPr>
        <w:jc w:val="both"/>
        <w:rPr>
          <w:rFonts w:asciiTheme="minorHAnsi" w:hAnsiTheme="minorHAnsi" w:cstheme="minorHAnsi"/>
          <w:sz w:val="22"/>
          <w:szCs w:val="22"/>
        </w:rPr>
      </w:pPr>
      <w:r>
        <w:rPr>
          <w:rFonts w:asciiTheme="minorHAnsi" w:hAnsiTheme="minorHAnsi" w:cstheme="minorHAnsi"/>
          <w:sz w:val="22"/>
          <w:szCs w:val="22"/>
        </w:rPr>
        <w:t>7</w:t>
      </w:r>
      <w:r w:rsidR="009450B9" w:rsidRPr="000C02A3">
        <w:rPr>
          <w:rFonts w:asciiTheme="minorHAnsi" w:hAnsiTheme="minorHAnsi" w:cstheme="minorHAnsi"/>
          <w:sz w:val="22"/>
          <w:szCs w:val="22"/>
        </w:rPr>
        <w:t>.1 Siurblio pristatymo vieta: Marvelės 199 A Kaunas Tiekėjas savo lėšomis pristato siurblį užsakovui, jo nurodytu adresu įmonės darbo valandomis nuo 7-16 val. penktadienį iki 14.30val.</w:t>
      </w:r>
    </w:p>
    <w:p w14:paraId="176BEBAA" w14:textId="72428D36"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7</w:t>
      </w:r>
      <w:r w:rsidR="009450B9" w:rsidRPr="000C02A3">
        <w:rPr>
          <w:rFonts w:asciiTheme="minorHAnsi" w:hAnsiTheme="minorHAnsi" w:cstheme="minorHAnsi"/>
          <w:sz w:val="22"/>
          <w:szCs w:val="22"/>
        </w:rPr>
        <w:t>.2 Sutartinių įsipareigojimų įvykdymo terminas iki 3-jų (trijų) mėnesių nuo sutarties įsigaliojimo dienos.</w:t>
      </w:r>
    </w:p>
    <w:p w14:paraId="761BF966" w14:textId="77777777" w:rsidR="0097045D" w:rsidRPr="000C02A3" w:rsidRDefault="0097045D" w:rsidP="009450B9">
      <w:pPr>
        <w:jc w:val="both"/>
        <w:rPr>
          <w:rFonts w:asciiTheme="minorHAnsi" w:hAnsiTheme="minorHAnsi" w:cstheme="minorHAnsi"/>
          <w:sz w:val="22"/>
          <w:szCs w:val="22"/>
        </w:rPr>
      </w:pPr>
    </w:p>
    <w:p w14:paraId="223C8E42" w14:textId="1C7452AA" w:rsidR="009450B9" w:rsidRPr="000C02A3"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8</w:t>
      </w:r>
      <w:r w:rsidR="009450B9" w:rsidRPr="000C02A3">
        <w:rPr>
          <w:rFonts w:asciiTheme="minorHAnsi" w:hAnsiTheme="minorHAnsi" w:cstheme="minorHAnsi"/>
          <w:b/>
          <w:sz w:val="22"/>
          <w:szCs w:val="22"/>
        </w:rPr>
        <w:t>.Kokybės kontrolė</w:t>
      </w:r>
    </w:p>
    <w:p w14:paraId="59181F08" w14:textId="0B6BE8D9"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8</w:t>
      </w:r>
      <w:r w:rsidR="009450B9" w:rsidRPr="000C02A3">
        <w:rPr>
          <w:rFonts w:asciiTheme="minorHAnsi" w:hAnsiTheme="minorHAnsi" w:cstheme="minorHAnsi"/>
          <w:sz w:val="22"/>
          <w:szCs w:val="22"/>
        </w:rPr>
        <w:t xml:space="preserve">.1 Netaikoma  </w:t>
      </w:r>
    </w:p>
    <w:p w14:paraId="5268EB6D" w14:textId="77777777" w:rsidR="0097045D" w:rsidRPr="000C02A3" w:rsidRDefault="0097045D" w:rsidP="009450B9">
      <w:pPr>
        <w:jc w:val="both"/>
        <w:rPr>
          <w:rFonts w:asciiTheme="minorHAnsi" w:hAnsiTheme="minorHAnsi" w:cstheme="minorHAnsi"/>
          <w:sz w:val="22"/>
          <w:szCs w:val="22"/>
        </w:rPr>
      </w:pPr>
    </w:p>
    <w:p w14:paraId="0D6B4E40" w14:textId="6B2D647D" w:rsidR="009450B9" w:rsidRPr="000C02A3"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9</w:t>
      </w:r>
      <w:r w:rsidR="009450B9" w:rsidRPr="000C02A3">
        <w:rPr>
          <w:rFonts w:asciiTheme="minorHAnsi" w:hAnsiTheme="minorHAnsi" w:cstheme="minorHAnsi"/>
          <w:b/>
          <w:sz w:val="22"/>
          <w:szCs w:val="22"/>
        </w:rPr>
        <w:t>.Dokumentacija, instrukcijos</w:t>
      </w:r>
    </w:p>
    <w:p w14:paraId="35F6E707" w14:textId="6F8BDB4C" w:rsidR="009450B9" w:rsidRPr="000C02A3" w:rsidRDefault="006421D2"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 xml:space="preserve">.1 Tiekėjas konkurso metu pateikia sekančius duomenis apie siurblį: slėgio-debito-galingumo-naudingo veiksmo koeficiento grafikus, gabaritinius ir prijungimo matmenis, svorį, elektros variklio apsaugas, medžiagas iš kurių pagamintas siurblys, komplektaciją, techninę dokumentaciją, kitą konkurso dalyvio nuomone reikalingą informaciją . </w:t>
      </w:r>
    </w:p>
    <w:p w14:paraId="5C09BE46" w14:textId="4C910360" w:rsidR="009450B9" w:rsidRPr="000C02A3" w:rsidRDefault="006421D2"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.2 Kartu su siurbliu turi būti pateikti sekantys dokumentai lietuvių kalba: montavimo instrukcijos, naudojimo instrukcijos. Eksploatacijos ir remonto instrukcijas su periodiškai remontuojamų mazgų brėžiniais, naudojamų medžiagų markėmis ir jų techniniais duomenimis</w:t>
      </w:r>
    </w:p>
    <w:p w14:paraId="7CD56F40" w14:textId="692703BA" w:rsidR="009450B9" w:rsidRPr="000C02A3" w:rsidRDefault="006421D2"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.3 Visi pasiūlyme pateikiami duomenys turi būti patvirtinti gamintojo informacija.</w:t>
      </w:r>
    </w:p>
    <w:p w14:paraId="2319D2B4" w14:textId="22DC2847" w:rsidR="009450B9" w:rsidRPr="000C02A3" w:rsidRDefault="006421D2"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.4 Techniniame pase nurodyti serijiniai numeriai.</w:t>
      </w:r>
    </w:p>
    <w:p w14:paraId="30B4FEF6" w14:textId="2CD60999"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.5 Papildoma informacinė lentelė.</w:t>
      </w:r>
    </w:p>
    <w:p w14:paraId="4C376654" w14:textId="77777777" w:rsidR="0097045D" w:rsidRPr="000C02A3" w:rsidRDefault="0097045D" w:rsidP="009450B9">
      <w:pPr>
        <w:jc w:val="both"/>
        <w:rPr>
          <w:rFonts w:asciiTheme="minorHAnsi" w:hAnsiTheme="minorHAnsi" w:cstheme="minorHAnsi"/>
          <w:sz w:val="22"/>
          <w:szCs w:val="22"/>
        </w:rPr>
      </w:pPr>
    </w:p>
    <w:p w14:paraId="123555B1" w14:textId="7B3B4639" w:rsidR="0097045D" w:rsidRPr="0097045D" w:rsidRDefault="006421D2" w:rsidP="009450B9">
      <w:pPr>
        <w:jc w:val="both"/>
        <w:rPr>
          <w:rFonts w:asciiTheme="minorHAnsi" w:hAnsiTheme="minorHAnsi" w:cstheme="minorHAnsi"/>
          <w:b/>
          <w:sz w:val="22"/>
          <w:szCs w:val="22"/>
        </w:rPr>
      </w:pPr>
      <w:r>
        <w:rPr>
          <w:rFonts w:asciiTheme="minorHAnsi" w:hAnsiTheme="minorHAnsi" w:cstheme="minorHAnsi"/>
          <w:b/>
          <w:sz w:val="22"/>
          <w:szCs w:val="22"/>
        </w:rPr>
        <w:t>10</w:t>
      </w:r>
      <w:r w:rsidR="009450B9" w:rsidRPr="000C02A3">
        <w:rPr>
          <w:rFonts w:asciiTheme="minorHAnsi" w:hAnsiTheme="minorHAnsi" w:cstheme="minorHAnsi"/>
          <w:b/>
          <w:sz w:val="22"/>
          <w:szCs w:val="22"/>
        </w:rPr>
        <w:t>.Intelektinės nuosavybės teisių perdavimas</w:t>
      </w:r>
    </w:p>
    <w:p w14:paraId="6FBF53D5" w14:textId="0574A295" w:rsidR="009450B9" w:rsidRDefault="006421D2" w:rsidP="009450B9">
      <w:pPr>
        <w:jc w:val="both"/>
        <w:rPr>
          <w:rFonts w:asciiTheme="minorHAnsi" w:hAnsiTheme="minorHAnsi" w:cstheme="minorHAnsi"/>
          <w:sz w:val="22"/>
          <w:szCs w:val="22"/>
        </w:rPr>
      </w:pPr>
      <w:r>
        <w:rPr>
          <w:rFonts w:asciiTheme="minorHAnsi" w:hAnsiTheme="minorHAnsi" w:cstheme="minorHAnsi"/>
          <w:sz w:val="22"/>
          <w:szCs w:val="22"/>
        </w:rPr>
        <w:t>10</w:t>
      </w:r>
      <w:r w:rsidR="009450B9" w:rsidRPr="000C02A3">
        <w:rPr>
          <w:rFonts w:asciiTheme="minorHAnsi" w:hAnsiTheme="minorHAnsi" w:cstheme="minorHAnsi"/>
          <w:sz w:val="22"/>
          <w:szCs w:val="22"/>
        </w:rPr>
        <w:t>.1 Neaktualu.</w:t>
      </w:r>
    </w:p>
    <w:p w14:paraId="51DFE361" w14:textId="77777777" w:rsidR="0097045D" w:rsidRPr="000C02A3" w:rsidRDefault="0097045D" w:rsidP="009450B9">
      <w:pPr>
        <w:jc w:val="both"/>
        <w:rPr>
          <w:rFonts w:asciiTheme="minorHAnsi" w:hAnsiTheme="minorHAnsi" w:cstheme="minorHAnsi"/>
          <w:sz w:val="22"/>
          <w:szCs w:val="22"/>
        </w:rPr>
      </w:pPr>
    </w:p>
    <w:p w14:paraId="1A0007CB" w14:textId="6C1A88B8"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6421D2">
        <w:rPr>
          <w:rFonts w:asciiTheme="minorHAnsi" w:hAnsiTheme="minorHAnsi" w:cstheme="minorHAnsi"/>
          <w:b/>
          <w:sz w:val="22"/>
          <w:szCs w:val="22"/>
        </w:rPr>
        <w:t>1</w:t>
      </w:r>
      <w:r w:rsidRPr="000C02A3">
        <w:rPr>
          <w:rFonts w:asciiTheme="minorHAnsi" w:hAnsiTheme="minorHAnsi" w:cstheme="minorHAnsi"/>
          <w:b/>
          <w:sz w:val="22"/>
          <w:szCs w:val="22"/>
        </w:rPr>
        <w:t>.Apmokymas</w:t>
      </w:r>
    </w:p>
    <w:p w14:paraId="0C2D747B" w14:textId="6C8D5C1B"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1</w:t>
      </w:r>
      <w:r w:rsidRPr="000C02A3">
        <w:rPr>
          <w:rFonts w:asciiTheme="minorHAnsi" w:hAnsiTheme="minorHAnsi" w:cstheme="minorHAnsi"/>
          <w:sz w:val="22"/>
          <w:szCs w:val="22"/>
        </w:rPr>
        <w:t>.1 Neaktualu.</w:t>
      </w:r>
    </w:p>
    <w:p w14:paraId="5326E407" w14:textId="77777777" w:rsidR="0097045D" w:rsidRPr="000C02A3" w:rsidRDefault="0097045D" w:rsidP="009450B9">
      <w:pPr>
        <w:jc w:val="both"/>
        <w:rPr>
          <w:rFonts w:asciiTheme="minorHAnsi" w:hAnsiTheme="minorHAnsi" w:cstheme="minorHAnsi"/>
          <w:sz w:val="22"/>
          <w:szCs w:val="22"/>
        </w:rPr>
      </w:pPr>
    </w:p>
    <w:p w14:paraId="46DA4D34" w14:textId="31D0955B"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6421D2">
        <w:rPr>
          <w:rFonts w:asciiTheme="minorHAnsi" w:hAnsiTheme="minorHAnsi" w:cstheme="minorHAnsi"/>
          <w:b/>
          <w:sz w:val="22"/>
          <w:szCs w:val="22"/>
        </w:rPr>
        <w:t>2</w:t>
      </w:r>
      <w:r w:rsidRPr="000C02A3">
        <w:rPr>
          <w:rFonts w:asciiTheme="minorHAnsi" w:hAnsiTheme="minorHAnsi" w:cstheme="minorHAnsi"/>
          <w:b/>
          <w:sz w:val="22"/>
          <w:szCs w:val="22"/>
        </w:rPr>
        <w:t>.Garantinio laikotarpio įsipareigojimai</w:t>
      </w:r>
    </w:p>
    <w:p w14:paraId="4073C9CA" w14:textId="25FF891E"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2</w:t>
      </w:r>
      <w:r w:rsidRPr="000C02A3">
        <w:rPr>
          <w:rFonts w:asciiTheme="minorHAnsi" w:hAnsiTheme="minorHAnsi" w:cstheme="minorHAnsi"/>
          <w:sz w:val="22"/>
          <w:szCs w:val="22"/>
        </w:rPr>
        <w:t>.1 Siurbliui suteikiama ne  mažesnė kaip 24 mėnesių garantija. Tiekėjas garantiniu laikotarpiu atsiradusius defektus privalo pašalinti savo lėšomis ne ilgiau kaip per 20 dienų nuo perkančiosios organizacijos raštiško pranešimo apie atsiradusį gedimą dienos.</w:t>
      </w:r>
    </w:p>
    <w:p w14:paraId="35111576" w14:textId="41B68BE2"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2</w:t>
      </w:r>
      <w:r w:rsidRPr="000C02A3">
        <w:rPr>
          <w:rFonts w:asciiTheme="minorHAnsi" w:hAnsiTheme="minorHAnsi" w:cstheme="minorHAnsi"/>
          <w:sz w:val="22"/>
          <w:szCs w:val="22"/>
        </w:rPr>
        <w:t>.2 Jeigu nustatyti defektai garantinio laikotarpio metu nebus ištaisyti ir pašalinti, garantinis laikotarpis bus pratęstas tokiu laiku, kiek jo reikės, kad defektai būtų ištaisyti.</w:t>
      </w:r>
    </w:p>
    <w:p w14:paraId="6B7129DB" w14:textId="7D9B9DD4"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2</w:t>
      </w:r>
      <w:r w:rsidRPr="000C02A3">
        <w:rPr>
          <w:rFonts w:asciiTheme="minorHAnsi" w:hAnsiTheme="minorHAnsi" w:cstheme="minorHAnsi"/>
          <w:sz w:val="22"/>
          <w:szCs w:val="22"/>
        </w:rPr>
        <w:t>.3 Jei atsiradę defektai nebus pašalinti garantinio laikotarpio metu, garantinis laikotarpis bus pratęstas tiek, kiek reikės laiko tiems defektams pašalinti.</w:t>
      </w:r>
    </w:p>
    <w:p w14:paraId="6F5F962A" w14:textId="45DBDE70" w:rsidR="009450B9" w:rsidRDefault="009450B9" w:rsidP="009450B9">
      <w:pPr>
        <w:jc w:val="both"/>
        <w:rPr>
          <w:rFonts w:asciiTheme="minorHAnsi" w:eastAsia="Calibr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2</w:t>
      </w:r>
      <w:r w:rsidRPr="000C02A3">
        <w:rPr>
          <w:rFonts w:asciiTheme="minorHAnsi" w:hAnsiTheme="minorHAnsi" w:cstheme="minorHAnsi"/>
          <w:sz w:val="22"/>
          <w:szCs w:val="22"/>
        </w:rPr>
        <w:t xml:space="preserve">.4 </w:t>
      </w:r>
      <w:r w:rsidRPr="000C02A3">
        <w:rPr>
          <w:rFonts w:asciiTheme="minorHAnsi" w:eastAsia="Calibri" w:hAnsiTheme="minorHAnsi" w:cstheme="minorHAnsi"/>
          <w:sz w:val="22"/>
          <w:szCs w:val="22"/>
        </w:rPr>
        <w:t>Siurblio garantinį laikotarpį patvirtinantis dokumentas.</w:t>
      </w:r>
    </w:p>
    <w:p w14:paraId="1C568566" w14:textId="77777777" w:rsidR="0097045D" w:rsidRPr="000C02A3" w:rsidRDefault="0097045D" w:rsidP="009450B9">
      <w:pPr>
        <w:jc w:val="both"/>
        <w:rPr>
          <w:rFonts w:asciiTheme="minorHAnsi" w:eastAsia="Calibri" w:hAnsiTheme="minorHAnsi" w:cstheme="minorHAnsi"/>
          <w:sz w:val="22"/>
          <w:szCs w:val="22"/>
        </w:rPr>
      </w:pPr>
    </w:p>
    <w:p w14:paraId="4110C0C5" w14:textId="27CBE7FC"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6421D2">
        <w:rPr>
          <w:rFonts w:asciiTheme="minorHAnsi" w:hAnsiTheme="minorHAnsi" w:cstheme="minorHAnsi"/>
          <w:b/>
          <w:sz w:val="22"/>
          <w:szCs w:val="22"/>
        </w:rPr>
        <w:t>3</w:t>
      </w:r>
      <w:r w:rsidRPr="000C02A3">
        <w:rPr>
          <w:rFonts w:asciiTheme="minorHAnsi" w:hAnsiTheme="minorHAnsi" w:cstheme="minorHAnsi"/>
          <w:b/>
          <w:sz w:val="22"/>
          <w:szCs w:val="22"/>
        </w:rPr>
        <w:t>.Ženklinimas</w:t>
      </w:r>
    </w:p>
    <w:p w14:paraId="3CD96D46" w14:textId="21677007"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3</w:t>
      </w:r>
      <w:r w:rsidRPr="000C02A3">
        <w:rPr>
          <w:rFonts w:asciiTheme="minorHAnsi" w:hAnsiTheme="minorHAnsi" w:cstheme="minorHAnsi"/>
          <w:sz w:val="22"/>
          <w:szCs w:val="22"/>
        </w:rPr>
        <w:t>.1 CE ženklas, CE ženklinimą patvirtinantis dokumentas.</w:t>
      </w:r>
    </w:p>
    <w:p w14:paraId="76A80E04" w14:textId="77777777" w:rsidR="0097045D" w:rsidRPr="000C02A3" w:rsidRDefault="0097045D" w:rsidP="009450B9">
      <w:pPr>
        <w:jc w:val="both"/>
        <w:rPr>
          <w:rFonts w:asciiTheme="minorHAnsi" w:hAnsiTheme="minorHAnsi" w:cstheme="minorHAnsi"/>
          <w:sz w:val="22"/>
          <w:szCs w:val="22"/>
        </w:rPr>
      </w:pPr>
    </w:p>
    <w:p w14:paraId="7C41FB81" w14:textId="233C4CED"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6421D2">
        <w:rPr>
          <w:rFonts w:asciiTheme="minorHAnsi" w:hAnsiTheme="minorHAnsi" w:cstheme="minorHAnsi"/>
          <w:b/>
          <w:sz w:val="22"/>
          <w:szCs w:val="22"/>
        </w:rPr>
        <w:t>4</w:t>
      </w:r>
      <w:r w:rsidRPr="000C02A3">
        <w:rPr>
          <w:rFonts w:asciiTheme="minorHAnsi" w:hAnsiTheme="minorHAnsi" w:cstheme="minorHAnsi"/>
          <w:b/>
          <w:sz w:val="22"/>
          <w:szCs w:val="22"/>
        </w:rPr>
        <w:t>.Kiti reikalavimai</w:t>
      </w:r>
    </w:p>
    <w:p w14:paraId="4DBA2FA6" w14:textId="0B7D23F1" w:rsidR="009450B9" w:rsidRPr="000C02A3" w:rsidRDefault="009450B9" w:rsidP="009450B9">
      <w:pPr>
        <w:jc w:val="both"/>
        <w:rPr>
          <w:rFonts w:asciiTheme="minorHAnsi" w:eastAsia="Calibri" w:hAnsiTheme="minorHAnsi" w:cstheme="minorHAnsi"/>
          <w:sz w:val="22"/>
          <w:szCs w:val="22"/>
        </w:rPr>
      </w:pPr>
      <w:r w:rsidRPr="000C02A3">
        <w:rPr>
          <w:rFonts w:asciiTheme="minorHAnsi" w:eastAsia="Calibri" w:hAnsiTheme="minorHAnsi" w:cstheme="minorHAnsi"/>
          <w:sz w:val="22"/>
          <w:szCs w:val="22"/>
        </w:rPr>
        <w:lastRenderedPageBreak/>
        <w:t>1</w:t>
      </w:r>
      <w:r w:rsidR="006421D2">
        <w:rPr>
          <w:rFonts w:asciiTheme="minorHAnsi" w:eastAsia="Calibri" w:hAnsiTheme="minorHAnsi" w:cstheme="minorHAnsi"/>
          <w:sz w:val="22"/>
          <w:szCs w:val="22"/>
        </w:rPr>
        <w:t>4</w:t>
      </w:r>
      <w:r w:rsidRPr="000C02A3">
        <w:rPr>
          <w:rFonts w:asciiTheme="minorHAnsi" w:eastAsia="Calibri" w:hAnsiTheme="minorHAnsi" w:cstheme="minorHAnsi"/>
          <w:sz w:val="22"/>
          <w:szCs w:val="22"/>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7AC2D35C" w14:textId="401DE3C2"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4</w:t>
      </w:r>
      <w:r w:rsidRPr="000C02A3">
        <w:rPr>
          <w:rFonts w:asciiTheme="minorHAnsi" w:hAnsiTheme="minorHAnsi" w:cstheme="minorHAnsi"/>
          <w:sz w:val="22"/>
          <w:szCs w:val="22"/>
        </w:rPr>
        <w:t>.2 Jei pateiktas siurblys, ar jo elementai (elektros variklis) neatitinka techninių sąlygų reikalavimų, turi būti pakeistas, naujais, tenkinančiais reikalavimus, mechanizmais turi būti pristatyti per įmanomai trumpiausią laiko tarpą, bet ne ilgiau kaip per 2 mėnesius.</w:t>
      </w:r>
    </w:p>
    <w:p w14:paraId="1F336B62" w14:textId="771C4F96"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4</w:t>
      </w:r>
      <w:r w:rsidRPr="000C02A3">
        <w:rPr>
          <w:rFonts w:asciiTheme="minorHAnsi" w:hAnsiTheme="minorHAnsi" w:cstheme="minorHAnsi"/>
          <w:sz w:val="22"/>
          <w:szCs w:val="22"/>
        </w:rPr>
        <w:t>.3 Jeigu nustatyti defektai garantinio laikotarpio metu nebus ištaisyti ir pašalinti, garantinis laikotarpis bus pratęstas tokiu laiku, kiek jo reikės, kad defektai būtų ištaisyti.</w:t>
      </w:r>
    </w:p>
    <w:p w14:paraId="12AB44ED" w14:textId="170FFEDC"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6421D2">
        <w:rPr>
          <w:rFonts w:asciiTheme="minorHAnsi" w:hAnsiTheme="minorHAnsi" w:cstheme="minorHAnsi"/>
          <w:sz w:val="22"/>
          <w:szCs w:val="22"/>
        </w:rPr>
        <w:t>4</w:t>
      </w:r>
      <w:r w:rsidRPr="000C02A3">
        <w:rPr>
          <w:rFonts w:asciiTheme="minorHAnsi" w:hAnsiTheme="minorHAnsi" w:cstheme="minorHAnsi"/>
          <w:sz w:val="22"/>
          <w:szCs w:val="22"/>
        </w:rPr>
        <w:t>.4 Tiekėjo/gamintojo aptarnavimo serviso atstovą Lietuvoje, tiekėjo/gamintojo aptarnavimo centro pavadinimas, kontaktai, atsakingi asmenys.</w:t>
      </w:r>
    </w:p>
    <w:p w14:paraId="2D19B3E2" w14:textId="77777777" w:rsidR="0097045D" w:rsidRPr="000C02A3" w:rsidRDefault="0097045D" w:rsidP="009450B9">
      <w:pPr>
        <w:jc w:val="both"/>
        <w:rPr>
          <w:rFonts w:asciiTheme="minorHAnsi" w:hAnsiTheme="minorHAnsi" w:cstheme="minorHAnsi"/>
          <w:sz w:val="22"/>
          <w:szCs w:val="22"/>
        </w:rPr>
      </w:pPr>
    </w:p>
    <w:p w14:paraId="4F800606" w14:textId="30E4284D" w:rsidR="009450B9" w:rsidRPr="000C02A3" w:rsidRDefault="009450B9" w:rsidP="009450B9">
      <w:pPr>
        <w:spacing w:after="160" w:line="256" w:lineRule="auto"/>
        <w:jc w:val="both"/>
        <w:rPr>
          <w:rFonts w:asciiTheme="minorHAnsi" w:eastAsiaTheme="minorHAnsi" w:hAnsiTheme="minorHAnsi" w:cstheme="minorHAnsi"/>
          <w:b/>
          <w:sz w:val="22"/>
          <w:szCs w:val="22"/>
          <w:lang w:eastAsia="lt-LT"/>
        </w:rPr>
      </w:pPr>
      <w:r w:rsidRPr="000C02A3">
        <w:rPr>
          <w:rFonts w:asciiTheme="minorHAnsi" w:eastAsiaTheme="minorHAnsi" w:hAnsiTheme="minorHAnsi" w:cstheme="minorHAnsi"/>
          <w:b/>
          <w:sz w:val="22"/>
          <w:szCs w:val="22"/>
        </w:rPr>
        <w:t>1</w:t>
      </w:r>
      <w:r w:rsidR="006421D2">
        <w:rPr>
          <w:rFonts w:asciiTheme="minorHAnsi" w:eastAsiaTheme="minorHAnsi" w:hAnsiTheme="minorHAnsi" w:cstheme="minorHAnsi"/>
          <w:b/>
          <w:sz w:val="22"/>
          <w:szCs w:val="22"/>
        </w:rPr>
        <w:t>5</w:t>
      </w:r>
      <w:r w:rsidRPr="000C02A3">
        <w:rPr>
          <w:rFonts w:asciiTheme="minorHAnsi" w:eastAsiaTheme="minorHAnsi" w:hAnsiTheme="minorHAnsi" w:cstheme="minorHAnsi"/>
          <w:b/>
          <w:sz w:val="22"/>
          <w:szCs w:val="22"/>
        </w:rPr>
        <w:t>. Žalieji reikalavimai</w:t>
      </w:r>
    </w:p>
    <w:p w14:paraId="7D73EA6B" w14:textId="3DBBC3DD" w:rsidR="009450B9" w:rsidRDefault="009450B9" w:rsidP="009450B9">
      <w:pPr>
        <w:spacing w:after="160" w:line="256" w:lineRule="auto"/>
        <w:jc w:val="both"/>
        <w:rPr>
          <w:rFonts w:asciiTheme="minorHAnsi" w:eastAsiaTheme="minorHAnsi" w:hAnsiTheme="minorHAnsi" w:cstheme="minorHAnsi"/>
          <w:sz w:val="22"/>
          <w:szCs w:val="22"/>
        </w:rPr>
      </w:pPr>
      <w:r w:rsidRPr="000C02A3">
        <w:rPr>
          <w:rFonts w:asciiTheme="minorHAnsi" w:eastAsiaTheme="minorHAnsi" w:hAnsiTheme="minorHAnsi" w:cstheme="minorHAnsi"/>
          <w:sz w:val="22"/>
          <w:szCs w:val="22"/>
        </w:rPr>
        <w:t>1</w:t>
      </w:r>
      <w:r w:rsidR="006421D2">
        <w:rPr>
          <w:rFonts w:asciiTheme="minorHAnsi" w:eastAsiaTheme="minorHAnsi" w:hAnsiTheme="minorHAnsi" w:cstheme="minorHAnsi"/>
          <w:sz w:val="22"/>
          <w:szCs w:val="22"/>
        </w:rPr>
        <w:t>5</w:t>
      </w:r>
      <w:r w:rsidRPr="000C02A3">
        <w:rPr>
          <w:rFonts w:asciiTheme="minorHAnsi" w:eastAsiaTheme="minorHAnsi" w:hAnsiTheme="minorHAnsi" w:cstheme="minorHAnsi"/>
          <w:sz w:val="22"/>
          <w:szCs w:val="22"/>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2726A4E3" w14:textId="77777777" w:rsidR="007D3630" w:rsidRPr="007D3630" w:rsidRDefault="007D3630" w:rsidP="007D3630">
      <w:pPr>
        <w:widowControl w:val="0"/>
        <w:pBdr>
          <w:top w:val="nil"/>
          <w:left w:val="nil"/>
          <w:bottom w:val="nil"/>
          <w:right w:val="nil"/>
          <w:between w:val="nil"/>
          <w:bar w:val="nil"/>
        </w:pBdr>
        <w:suppressAutoHyphens/>
        <w:autoSpaceDE w:val="0"/>
        <w:autoSpaceDN w:val="0"/>
        <w:adjustRightInd w:val="0"/>
        <w:spacing w:after="40"/>
        <w:jc w:val="both"/>
        <w:rPr>
          <w:rFonts w:asciiTheme="minorHAnsi" w:eastAsia="Arial Unicode MS" w:hAnsiTheme="minorHAnsi" w:cstheme="minorHAnsi"/>
          <w:b/>
          <w:bCs/>
          <w:sz w:val="22"/>
          <w:szCs w:val="22"/>
          <w:bdr w:val="nil"/>
          <w:lang w:eastAsia="lt-LT"/>
        </w:rPr>
      </w:pPr>
      <w:r w:rsidRPr="007D3630">
        <w:rPr>
          <w:rFonts w:asciiTheme="minorHAnsi" w:eastAsia="Arial Unicode MS" w:hAnsiTheme="minorHAnsi" w:cstheme="minorHAnsi"/>
          <w:b/>
          <w:bCs/>
          <w:sz w:val="22"/>
          <w:szCs w:val="22"/>
          <w:bdr w:val="nil"/>
          <w:lang w:eastAsia="lt-LT"/>
        </w:rPr>
        <w:t>16.</w:t>
      </w:r>
      <w:r w:rsidRPr="007D3630">
        <w:rPr>
          <w:rFonts w:asciiTheme="minorHAnsi" w:eastAsia="Arial Unicode MS" w:hAnsiTheme="minorHAnsi" w:cstheme="minorHAnsi"/>
          <w:b/>
          <w:bCs/>
          <w:sz w:val="22"/>
          <w:szCs w:val="22"/>
          <w:bdr w:val="nil"/>
          <w:lang w:eastAsia="lt-LT"/>
        </w:rPr>
        <w:tab/>
        <w:t>Energijos vartojimo efektyvumo reikalavimai</w:t>
      </w:r>
    </w:p>
    <w:p w14:paraId="1090729B" w14:textId="77777777" w:rsidR="007D3630" w:rsidRPr="007D3630" w:rsidRDefault="007D3630" w:rsidP="007D3630">
      <w:pPr>
        <w:widowControl w:val="0"/>
        <w:pBdr>
          <w:top w:val="nil"/>
          <w:left w:val="nil"/>
          <w:bottom w:val="nil"/>
          <w:right w:val="nil"/>
          <w:between w:val="nil"/>
          <w:bar w:val="nil"/>
        </w:pBdr>
        <w:suppressAutoHyphens/>
        <w:autoSpaceDE w:val="0"/>
        <w:autoSpaceDN w:val="0"/>
        <w:adjustRightInd w:val="0"/>
        <w:spacing w:after="40"/>
        <w:jc w:val="both"/>
        <w:rPr>
          <w:rFonts w:asciiTheme="minorHAnsi" w:eastAsia="Arial Unicode MS" w:hAnsiTheme="minorHAnsi" w:cstheme="minorHAnsi"/>
          <w:sz w:val="22"/>
          <w:szCs w:val="22"/>
          <w:bdr w:val="nil"/>
          <w:lang w:eastAsia="lt-LT"/>
        </w:rPr>
      </w:pPr>
      <w:r w:rsidRPr="007D3630">
        <w:rPr>
          <w:rFonts w:asciiTheme="minorHAnsi" w:eastAsia="Arial Unicode MS" w:hAnsiTheme="minorHAnsi" w:cstheme="minorHAnsi"/>
          <w:sz w:val="22"/>
          <w:szCs w:val="22"/>
          <w:bdr w:val="nil"/>
          <w:lang w:eastAsia="lt-LT"/>
        </w:rPr>
        <w:t>16.1.</w:t>
      </w:r>
      <w:r w:rsidRPr="007D3630">
        <w:rPr>
          <w:rFonts w:asciiTheme="minorHAnsi" w:eastAsia="Arial Unicode MS" w:hAnsiTheme="minorHAnsi" w:cstheme="minorHAnsi"/>
          <w:sz w:val="22"/>
          <w:szCs w:val="22"/>
          <w:bdr w:val="nil"/>
          <w:lang w:eastAsia="lt-LT"/>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10896B7E" w14:textId="77777777" w:rsidR="007D3630" w:rsidRPr="007D3630" w:rsidRDefault="007D3630" w:rsidP="007D3630">
      <w:pPr>
        <w:widowControl w:val="0"/>
        <w:pBdr>
          <w:top w:val="nil"/>
          <w:left w:val="nil"/>
          <w:bottom w:val="nil"/>
          <w:right w:val="nil"/>
          <w:between w:val="nil"/>
          <w:bar w:val="nil"/>
        </w:pBdr>
        <w:suppressAutoHyphens/>
        <w:autoSpaceDE w:val="0"/>
        <w:autoSpaceDN w:val="0"/>
        <w:adjustRightInd w:val="0"/>
        <w:spacing w:after="40"/>
        <w:jc w:val="both"/>
        <w:rPr>
          <w:rFonts w:asciiTheme="minorHAnsi" w:eastAsia="Arial Unicode MS" w:hAnsiTheme="minorHAnsi" w:cstheme="minorHAnsi"/>
          <w:sz w:val="22"/>
          <w:szCs w:val="22"/>
          <w:bdr w:val="nil"/>
          <w:lang w:eastAsia="lt-LT"/>
        </w:rPr>
      </w:pPr>
      <w:r w:rsidRPr="007D3630">
        <w:rPr>
          <w:rFonts w:asciiTheme="minorHAnsi" w:eastAsia="Arial Unicode MS" w:hAnsiTheme="minorHAnsi" w:cstheme="minorHAnsi"/>
          <w:sz w:val="22"/>
          <w:szCs w:val="22"/>
          <w:bdr w:val="nil"/>
          <w:lang w:eastAsia="lt-LT"/>
        </w:rPr>
        <w:t>16.2.</w:t>
      </w:r>
      <w:r w:rsidRPr="007D3630">
        <w:rPr>
          <w:rFonts w:asciiTheme="minorHAnsi" w:eastAsia="Arial Unicode MS" w:hAnsiTheme="minorHAnsi" w:cstheme="minorHAnsi"/>
          <w:sz w:val="22"/>
          <w:szCs w:val="22"/>
          <w:bdr w:val="nil"/>
          <w:lang w:eastAsia="lt-LT"/>
        </w:rPr>
        <w:tab/>
        <w:t>Tiekėjas kartu su pasiūlymu pateikia gamintojo deklaraciją, techninius dokumentus arba kitus lygiaverčius įrodymus, patvirtinančius atitiktį Reglamento (ES) 2019/1781 reikalavimams.</w:t>
      </w:r>
    </w:p>
    <w:p w14:paraId="7CB04AB3" w14:textId="77777777" w:rsidR="007D3630" w:rsidRDefault="007D3630" w:rsidP="009450B9">
      <w:pPr>
        <w:spacing w:after="160" w:line="256" w:lineRule="auto"/>
        <w:jc w:val="both"/>
        <w:rPr>
          <w:rFonts w:asciiTheme="minorHAnsi" w:eastAsiaTheme="minorHAnsi" w:hAnsiTheme="minorHAnsi" w:cstheme="minorHAnsi"/>
          <w:sz w:val="22"/>
          <w:szCs w:val="22"/>
        </w:rPr>
      </w:pPr>
    </w:p>
    <w:p w14:paraId="1A806809" w14:textId="7CED489E" w:rsidR="000C02A3" w:rsidRPr="000C02A3" w:rsidRDefault="000C02A3" w:rsidP="009450B9">
      <w:pPr>
        <w:spacing w:after="160" w:line="256"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_______________________________________________________________________________________</w:t>
      </w:r>
    </w:p>
    <w:p w14:paraId="62F50DB2" w14:textId="77777777" w:rsidR="009450B9" w:rsidRPr="000C02A3" w:rsidRDefault="009450B9" w:rsidP="009450B9">
      <w:pPr>
        <w:jc w:val="both"/>
        <w:rPr>
          <w:rFonts w:asciiTheme="minorHAnsi" w:hAnsiTheme="minorHAnsi" w:cstheme="minorHAnsi"/>
          <w:sz w:val="22"/>
          <w:szCs w:val="22"/>
        </w:rPr>
      </w:pPr>
    </w:p>
    <w:p w14:paraId="6E1B4532" w14:textId="4F204777" w:rsidR="009450B9" w:rsidRPr="000C02A3" w:rsidRDefault="009450B9" w:rsidP="004F5F99">
      <w:pPr>
        <w:tabs>
          <w:tab w:val="left" w:pos="3192"/>
          <w:tab w:val="right" w:leader="underscore" w:pos="8640"/>
        </w:tabs>
        <w:ind w:left="5103" w:hanging="4923"/>
        <w:rPr>
          <w:rFonts w:asciiTheme="minorHAnsi" w:hAnsiTheme="minorHAnsi" w:cstheme="minorHAnsi"/>
          <w:b/>
          <w:sz w:val="22"/>
          <w:szCs w:val="22"/>
        </w:rPr>
      </w:pPr>
      <w:r w:rsidRPr="005A118B">
        <w:rPr>
          <w:rFonts w:asciiTheme="minorHAnsi" w:hAnsiTheme="minorHAnsi" w:cstheme="minorHAnsi"/>
          <w:b/>
          <w:sz w:val="22"/>
          <w:szCs w:val="22"/>
        </w:rPr>
        <w:t xml:space="preserve">SIURBLYS PANARDINAMAS KOLONINIS </w:t>
      </w:r>
      <w:r w:rsidR="00096A0D" w:rsidRPr="005A118B">
        <w:rPr>
          <w:rFonts w:asciiTheme="minorHAnsi" w:hAnsiTheme="minorHAnsi" w:cstheme="minorHAnsi"/>
          <w:b/>
          <w:sz w:val="22"/>
          <w:szCs w:val="22"/>
        </w:rPr>
        <w:t xml:space="preserve"> -</w:t>
      </w:r>
      <w:r w:rsidR="00096A0D">
        <w:rPr>
          <w:rFonts w:asciiTheme="minorHAnsi" w:hAnsiTheme="minorHAnsi" w:cstheme="minorHAnsi"/>
          <w:b/>
          <w:sz w:val="22"/>
          <w:szCs w:val="22"/>
        </w:rPr>
        <w:t xml:space="preserve"> 2 VNT.</w:t>
      </w:r>
    </w:p>
    <w:p w14:paraId="273A7FB5" w14:textId="77777777" w:rsidR="009450B9" w:rsidRPr="000C02A3" w:rsidRDefault="009450B9" w:rsidP="009450B9">
      <w:pPr>
        <w:tabs>
          <w:tab w:val="left" w:pos="3192"/>
          <w:tab w:val="right" w:leader="underscore" w:pos="8640"/>
        </w:tabs>
        <w:ind w:left="5103" w:hanging="4923"/>
        <w:jc w:val="center"/>
        <w:rPr>
          <w:rFonts w:asciiTheme="minorHAnsi" w:hAnsiTheme="minorHAnsi" w:cstheme="minorHAnsi"/>
          <w:b/>
          <w:sz w:val="22"/>
          <w:szCs w:val="22"/>
        </w:rPr>
      </w:pPr>
    </w:p>
    <w:p w14:paraId="0A421601" w14:textId="1A815587" w:rsidR="009450B9" w:rsidRPr="000C02A3" w:rsidRDefault="009450B9" w:rsidP="000C02A3">
      <w:pPr>
        <w:pStyle w:val="Sraopastraipa"/>
        <w:numPr>
          <w:ilvl w:val="0"/>
          <w:numId w:val="2"/>
        </w:numPr>
        <w:tabs>
          <w:tab w:val="left" w:pos="3192"/>
          <w:tab w:val="right" w:leader="underscore" w:pos="8640"/>
        </w:tabs>
        <w:ind w:left="284"/>
        <w:jc w:val="both"/>
        <w:rPr>
          <w:rFonts w:asciiTheme="minorHAnsi" w:hAnsiTheme="minorHAnsi" w:cstheme="minorHAnsi"/>
          <w:b/>
          <w:sz w:val="22"/>
          <w:szCs w:val="22"/>
        </w:rPr>
      </w:pPr>
      <w:r w:rsidRPr="000C02A3">
        <w:rPr>
          <w:rFonts w:asciiTheme="minorHAnsi" w:hAnsiTheme="minorHAnsi" w:cstheme="minorHAnsi"/>
          <w:b/>
          <w:sz w:val="22"/>
          <w:szCs w:val="22"/>
        </w:rPr>
        <w:t xml:space="preserve">Siurblys panardinamas </w:t>
      </w:r>
      <w:proofErr w:type="spellStart"/>
      <w:r w:rsidRPr="000C02A3">
        <w:rPr>
          <w:rFonts w:asciiTheme="minorHAnsi" w:hAnsiTheme="minorHAnsi" w:cstheme="minorHAnsi"/>
          <w:b/>
          <w:sz w:val="22"/>
          <w:szCs w:val="22"/>
        </w:rPr>
        <w:t>koloninis</w:t>
      </w:r>
      <w:proofErr w:type="spellEnd"/>
      <w:r w:rsidRPr="000C02A3">
        <w:rPr>
          <w:rFonts w:asciiTheme="minorHAnsi" w:hAnsiTheme="minorHAnsi" w:cstheme="minorHAnsi"/>
          <w:b/>
          <w:sz w:val="22"/>
          <w:szCs w:val="22"/>
        </w:rPr>
        <w:t xml:space="preserve"> veikliajam dumblui 21-ma kamera  2 (du) vienetai</w:t>
      </w:r>
    </w:p>
    <w:p w14:paraId="3EDAF8BA" w14:textId="7FF19ABE" w:rsidR="009450B9" w:rsidRPr="000C02A3" w:rsidRDefault="009450B9" w:rsidP="000C02A3">
      <w:pPr>
        <w:pStyle w:val="Sraopastraipa"/>
        <w:ind w:left="0"/>
        <w:jc w:val="both"/>
        <w:rPr>
          <w:rFonts w:asciiTheme="minorHAnsi" w:hAnsiTheme="minorHAnsi" w:cstheme="minorHAnsi"/>
          <w:sz w:val="22"/>
          <w:szCs w:val="22"/>
        </w:rPr>
      </w:pPr>
      <w:r w:rsidRPr="005B0B94">
        <w:rPr>
          <w:rFonts w:asciiTheme="minorHAnsi" w:hAnsiTheme="minorHAnsi" w:cstheme="minorHAnsi"/>
          <w:b/>
          <w:bCs/>
          <w:sz w:val="22"/>
          <w:szCs w:val="22"/>
        </w:rPr>
        <w:t>Pirkimo objekto apibudinimas</w:t>
      </w:r>
      <w:r w:rsidRPr="000C02A3">
        <w:rPr>
          <w:rFonts w:asciiTheme="minorHAnsi" w:hAnsiTheme="minorHAnsi" w:cstheme="minorHAnsi"/>
          <w:sz w:val="22"/>
          <w:szCs w:val="22"/>
        </w:rPr>
        <w:t xml:space="preserve"> – veikliojo dumblo ir nuotekų  </w:t>
      </w:r>
      <w:proofErr w:type="spellStart"/>
      <w:r w:rsidRPr="000C02A3">
        <w:rPr>
          <w:rFonts w:asciiTheme="minorHAnsi" w:hAnsiTheme="minorHAnsi" w:cstheme="minorHAnsi"/>
          <w:sz w:val="22"/>
          <w:szCs w:val="22"/>
        </w:rPr>
        <w:t>koloniniai</w:t>
      </w:r>
      <w:proofErr w:type="spellEnd"/>
      <w:r w:rsidRPr="000C02A3">
        <w:rPr>
          <w:rFonts w:asciiTheme="minorHAnsi" w:hAnsiTheme="minorHAnsi" w:cstheme="minorHAnsi"/>
          <w:sz w:val="22"/>
          <w:szCs w:val="22"/>
        </w:rPr>
        <w:t xml:space="preserve"> panardinami siurbliai perkam</w:t>
      </w:r>
      <w:r w:rsidR="005B0B94">
        <w:rPr>
          <w:rFonts w:asciiTheme="minorHAnsi" w:hAnsiTheme="minorHAnsi" w:cstheme="minorHAnsi"/>
          <w:sz w:val="22"/>
          <w:szCs w:val="22"/>
        </w:rPr>
        <w:t>i</w:t>
      </w:r>
      <w:r w:rsidRPr="000C02A3">
        <w:rPr>
          <w:rFonts w:asciiTheme="minorHAnsi" w:hAnsiTheme="minorHAnsi" w:cstheme="minorHAnsi"/>
          <w:sz w:val="22"/>
          <w:szCs w:val="22"/>
        </w:rPr>
        <w:t xml:space="preserve"> į buvusių veikliojo dumblo </w:t>
      </w:r>
      <w:proofErr w:type="spellStart"/>
      <w:r w:rsidRPr="000C02A3">
        <w:rPr>
          <w:rFonts w:asciiTheme="minorHAnsi" w:hAnsiTheme="minorHAnsi" w:cstheme="minorHAnsi"/>
          <w:sz w:val="22"/>
          <w:szCs w:val="22"/>
        </w:rPr>
        <w:t>koloninių</w:t>
      </w:r>
      <w:proofErr w:type="spellEnd"/>
      <w:r w:rsidRPr="000C02A3">
        <w:rPr>
          <w:rFonts w:asciiTheme="minorHAnsi" w:hAnsiTheme="minorHAnsi" w:cstheme="minorHAnsi"/>
          <w:sz w:val="22"/>
          <w:szCs w:val="22"/>
        </w:rPr>
        <w:t xml:space="preserve"> panardinamų siurblių ABS VUP 0403 ME 450/4 – 44 vietas, arba analogiški.</w:t>
      </w:r>
    </w:p>
    <w:p w14:paraId="7184C651" w14:textId="77777777" w:rsidR="009450B9" w:rsidRDefault="009450B9" w:rsidP="000C02A3">
      <w:pPr>
        <w:pStyle w:val="Sraopastraipa"/>
        <w:ind w:left="0"/>
        <w:jc w:val="both"/>
        <w:rPr>
          <w:rFonts w:asciiTheme="minorHAnsi" w:hAnsiTheme="minorHAnsi" w:cstheme="minorHAnsi"/>
          <w:sz w:val="22"/>
          <w:szCs w:val="22"/>
        </w:rPr>
      </w:pPr>
      <w:r w:rsidRPr="000C02A3">
        <w:rPr>
          <w:rFonts w:asciiTheme="minorHAnsi" w:hAnsiTheme="minorHAnsi" w:cstheme="minorHAnsi"/>
          <w:sz w:val="22"/>
          <w:szCs w:val="22"/>
        </w:rPr>
        <w:t xml:space="preserve">Žemiau nurodytas tekstas lentelėje, apima minimalius techninius reikalavimus  veikliojo dumblo </w:t>
      </w:r>
      <w:proofErr w:type="spellStart"/>
      <w:r w:rsidRPr="000C02A3">
        <w:rPr>
          <w:rFonts w:asciiTheme="minorHAnsi" w:hAnsiTheme="minorHAnsi" w:cstheme="minorHAnsi"/>
          <w:sz w:val="22"/>
          <w:szCs w:val="22"/>
        </w:rPr>
        <w:t>koloniniams</w:t>
      </w:r>
      <w:proofErr w:type="spellEnd"/>
      <w:r w:rsidRPr="000C02A3">
        <w:rPr>
          <w:rFonts w:asciiTheme="minorHAnsi" w:hAnsiTheme="minorHAnsi" w:cstheme="minorHAnsi"/>
          <w:sz w:val="22"/>
          <w:szCs w:val="22"/>
        </w:rPr>
        <w:t xml:space="preserve"> panardinamiems siurbliams, kuriuos privaloma įvykdyti. Siurblių tiekėjas privalo pateikti tekstinę, grafinę, vaizdinę ir kitą jo nuožiūra reikalingą informaciją, kurioje būtų atsakyta į visus žemiau išdėstytos techninės specifikacijos klausimus.</w:t>
      </w:r>
    </w:p>
    <w:p w14:paraId="49D6E035" w14:textId="77777777" w:rsidR="005B0B94" w:rsidRPr="000C02A3" w:rsidRDefault="005B0B94" w:rsidP="000C02A3">
      <w:pPr>
        <w:pStyle w:val="Sraopastraipa"/>
        <w:ind w:left="0"/>
        <w:jc w:val="both"/>
        <w:rPr>
          <w:rFonts w:asciiTheme="minorHAnsi" w:hAnsiTheme="minorHAnsi" w:cstheme="minorHAnsi"/>
          <w:sz w:val="22"/>
          <w:szCs w:val="22"/>
        </w:rPr>
      </w:pPr>
    </w:p>
    <w:p w14:paraId="0DB90DF6" w14:textId="1F92288E" w:rsidR="009450B9" w:rsidRPr="000C02A3" w:rsidRDefault="000C02A3" w:rsidP="009450B9">
      <w:pPr>
        <w:jc w:val="both"/>
        <w:rPr>
          <w:rFonts w:asciiTheme="minorHAnsi" w:hAnsiTheme="minorHAnsi" w:cstheme="minorHAnsi"/>
          <w:b/>
          <w:sz w:val="22"/>
          <w:szCs w:val="22"/>
        </w:rPr>
      </w:pPr>
      <w:r>
        <w:rPr>
          <w:rFonts w:asciiTheme="minorHAnsi" w:hAnsiTheme="minorHAnsi" w:cstheme="minorHAnsi"/>
          <w:b/>
          <w:sz w:val="22"/>
          <w:szCs w:val="22"/>
        </w:rPr>
        <w:t>2</w:t>
      </w:r>
      <w:r w:rsidR="009450B9" w:rsidRPr="000C02A3">
        <w:rPr>
          <w:rFonts w:asciiTheme="minorHAnsi" w:hAnsiTheme="minorHAnsi" w:cstheme="minorHAnsi"/>
          <w:b/>
          <w:sz w:val="22"/>
          <w:szCs w:val="22"/>
        </w:rPr>
        <w:t>. Reikalaujami perkamų prekių parametrai</w:t>
      </w:r>
    </w:p>
    <w:p w14:paraId="0F5945A6" w14:textId="156923AC" w:rsidR="009450B9" w:rsidRPr="000C02A3" w:rsidRDefault="009450B9" w:rsidP="009450B9">
      <w:pPr>
        <w:rPr>
          <w:rFonts w:asciiTheme="minorHAnsi" w:hAnsiTheme="minorHAnsi" w:cstheme="minorHAnsi"/>
          <w:i/>
          <w:sz w:val="22"/>
          <w:szCs w:val="22"/>
        </w:rPr>
      </w:pP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844"/>
        <w:gridCol w:w="4990"/>
        <w:gridCol w:w="2242"/>
      </w:tblGrid>
      <w:tr w:rsidR="009450B9" w:rsidRPr="000C02A3" w14:paraId="45FA98F9" w14:textId="77777777" w:rsidTr="000C02A3">
        <w:trPr>
          <w:trHeight w:val="793"/>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6ED1BC61" w14:textId="5EB5CAFF" w:rsidR="009450B9" w:rsidRPr="000C02A3" w:rsidRDefault="009450B9" w:rsidP="0021547E">
            <w:pPr>
              <w:spacing w:line="256" w:lineRule="auto"/>
              <w:ind w:firstLine="34"/>
              <w:jc w:val="center"/>
              <w:rPr>
                <w:rFonts w:asciiTheme="minorHAnsi" w:hAnsiTheme="minorHAnsi" w:cstheme="minorHAnsi"/>
                <w:sz w:val="22"/>
                <w:szCs w:val="22"/>
              </w:rPr>
            </w:pPr>
            <w:r w:rsidRPr="000C02A3">
              <w:rPr>
                <w:rFonts w:asciiTheme="minorHAnsi" w:hAnsiTheme="minorHAnsi" w:cstheme="minorHAnsi"/>
                <w:sz w:val="22"/>
                <w:szCs w:val="22"/>
              </w:rPr>
              <w:lastRenderedPageBreak/>
              <w:t>Eil. Nr.</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F34D596" w14:textId="77777777" w:rsidR="009450B9" w:rsidRPr="000C02A3" w:rsidRDefault="009450B9" w:rsidP="0021547E">
            <w:pPr>
              <w:spacing w:line="256" w:lineRule="auto"/>
              <w:ind w:firstLine="34"/>
              <w:jc w:val="center"/>
              <w:rPr>
                <w:rFonts w:asciiTheme="minorHAnsi" w:hAnsiTheme="minorHAnsi" w:cstheme="minorHAnsi"/>
                <w:sz w:val="22"/>
                <w:szCs w:val="22"/>
              </w:rPr>
            </w:pPr>
            <w:r w:rsidRPr="000C02A3">
              <w:rPr>
                <w:rFonts w:asciiTheme="minorHAnsi" w:hAnsiTheme="minorHAnsi" w:cstheme="minorHAnsi"/>
                <w:sz w:val="22"/>
                <w:szCs w:val="22"/>
              </w:rPr>
              <w:t>Rodiklis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28F2E18A" w14:textId="77777777" w:rsidR="009450B9" w:rsidRPr="000C02A3" w:rsidRDefault="009450B9" w:rsidP="0021547E">
            <w:pPr>
              <w:spacing w:line="256" w:lineRule="auto"/>
              <w:ind w:firstLine="34"/>
              <w:jc w:val="center"/>
              <w:rPr>
                <w:rFonts w:asciiTheme="minorHAnsi" w:hAnsiTheme="minorHAnsi" w:cstheme="minorHAnsi"/>
                <w:sz w:val="22"/>
                <w:szCs w:val="22"/>
              </w:rPr>
            </w:pPr>
            <w:r w:rsidRPr="000C02A3">
              <w:rPr>
                <w:rFonts w:asciiTheme="minorHAnsi" w:hAnsiTheme="minorHAnsi" w:cstheme="minorHAnsi"/>
                <w:sz w:val="22"/>
                <w:szCs w:val="22"/>
              </w:rPr>
              <w:t>Reikalaujama rodiklio reikšmė</w:t>
            </w:r>
          </w:p>
        </w:tc>
        <w:tc>
          <w:tcPr>
            <w:tcW w:w="2242" w:type="dxa"/>
            <w:tcBorders>
              <w:top w:val="single" w:sz="4" w:space="0" w:color="auto"/>
              <w:left w:val="single" w:sz="4" w:space="0" w:color="auto"/>
              <w:right w:val="single" w:sz="4" w:space="0" w:color="auto"/>
            </w:tcBorders>
            <w:vAlign w:val="center"/>
            <w:hideMark/>
          </w:tcPr>
          <w:p w14:paraId="08C34354"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Pagrindimas (įrašyti „Atitinka“/ Neatitinka „ ir , kur reikia, nurodyti konkrečius duomenis. Pildo konkurso dalyvis.</w:t>
            </w:r>
          </w:p>
        </w:tc>
      </w:tr>
      <w:tr w:rsidR="009450B9" w:rsidRPr="000C02A3" w14:paraId="5C83912A" w14:textId="77777777" w:rsidTr="000C02A3">
        <w:trPr>
          <w:trHeight w:val="373"/>
        </w:trPr>
        <w:tc>
          <w:tcPr>
            <w:tcW w:w="846" w:type="dxa"/>
            <w:tcBorders>
              <w:top w:val="single" w:sz="4" w:space="0" w:color="auto"/>
              <w:left w:val="single" w:sz="4" w:space="0" w:color="auto"/>
              <w:bottom w:val="single" w:sz="4" w:space="0" w:color="auto"/>
              <w:right w:val="single" w:sz="4" w:space="0" w:color="auto"/>
            </w:tcBorders>
            <w:vAlign w:val="center"/>
            <w:hideMark/>
          </w:tcPr>
          <w:p w14:paraId="39CB6FC9"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C8C3801" w14:textId="77777777" w:rsidR="009450B9" w:rsidRPr="000C02A3" w:rsidRDefault="009450B9" w:rsidP="000C02A3">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Gamintojas, modelis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3A4D4ADE"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 xml:space="preserve">Nurodyti siurblių gamintoją, kilmės šalį ir tikslų modelį </w:t>
            </w:r>
          </w:p>
        </w:tc>
        <w:tc>
          <w:tcPr>
            <w:tcW w:w="2242" w:type="dxa"/>
            <w:tcBorders>
              <w:top w:val="single" w:sz="4" w:space="0" w:color="auto"/>
              <w:left w:val="single" w:sz="4" w:space="0" w:color="auto"/>
              <w:bottom w:val="single" w:sz="4" w:space="0" w:color="auto"/>
              <w:right w:val="single" w:sz="4" w:space="0" w:color="auto"/>
            </w:tcBorders>
          </w:tcPr>
          <w:p w14:paraId="423DEB95"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609A34FC" w14:textId="77777777" w:rsidTr="000C02A3">
        <w:trPr>
          <w:trHeight w:hRule="exact" w:val="980"/>
        </w:trPr>
        <w:tc>
          <w:tcPr>
            <w:tcW w:w="846" w:type="dxa"/>
            <w:tcBorders>
              <w:top w:val="single" w:sz="4" w:space="0" w:color="auto"/>
              <w:left w:val="single" w:sz="4" w:space="0" w:color="auto"/>
              <w:bottom w:val="single" w:sz="4" w:space="0" w:color="auto"/>
              <w:right w:val="single" w:sz="4" w:space="0" w:color="auto"/>
            </w:tcBorders>
            <w:vAlign w:val="center"/>
            <w:hideMark/>
          </w:tcPr>
          <w:p w14:paraId="3E64D086"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CA07D78"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Bendrieji duomenys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73FA47CC"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 xml:space="preserve">Darbo aplinka  -  dumblas  po antrinio </w:t>
            </w:r>
            <w:proofErr w:type="spellStart"/>
            <w:r w:rsidRPr="000C02A3">
              <w:rPr>
                <w:rFonts w:asciiTheme="minorHAnsi" w:hAnsiTheme="minorHAnsi" w:cstheme="minorHAnsi"/>
                <w:sz w:val="22"/>
                <w:szCs w:val="22"/>
              </w:rPr>
              <w:t>sėsdintuvo</w:t>
            </w:r>
            <w:proofErr w:type="spellEnd"/>
            <w:r w:rsidRPr="000C02A3">
              <w:rPr>
                <w:rFonts w:asciiTheme="minorHAnsi" w:hAnsiTheme="minorHAnsi" w:cstheme="minorHAnsi"/>
                <w:sz w:val="22"/>
                <w:szCs w:val="22"/>
              </w:rPr>
              <w:t>.</w:t>
            </w:r>
          </w:p>
        </w:tc>
        <w:tc>
          <w:tcPr>
            <w:tcW w:w="2242" w:type="dxa"/>
            <w:tcBorders>
              <w:top w:val="single" w:sz="4" w:space="0" w:color="auto"/>
              <w:left w:val="single" w:sz="4" w:space="0" w:color="auto"/>
              <w:bottom w:val="single" w:sz="4" w:space="0" w:color="auto"/>
              <w:right w:val="single" w:sz="4" w:space="0" w:color="auto"/>
            </w:tcBorders>
          </w:tcPr>
          <w:p w14:paraId="63A149D4" w14:textId="77777777" w:rsidR="009450B9" w:rsidRPr="000C02A3" w:rsidRDefault="009450B9" w:rsidP="0021547E">
            <w:pPr>
              <w:rPr>
                <w:rFonts w:asciiTheme="minorHAnsi" w:hAnsiTheme="minorHAnsi" w:cstheme="minorHAnsi"/>
                <w:sz w:val="22"/>
                <w:szCs w:val="22"/>
              </w:rPr>
            </w:pPr>
          </w:p>
          <w:p w14:paraId="3D9A396F"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‚Atitinka“/ Neatitinka „</w:t>
            </w:r>
          </w:p>
        </w:tc>
      </w:tr>
      <w:tr w:rsidR="009450B9" w:rsidRPr="000C02A3" w14:paraId="092484FE" w14:textId="77777777" w:rsidTr="000C02A3">
        <w:trPr>
          <w:trHeight w:hRule="exact" w:val="581"/>
        </w:trPr>
        <w:tc>
          <w:tcPr>
            <w:tcW w:w="846" w:type="dxa"/>
            <w:tcBorders>
              <w:top w:val="single" w:sz="4" w:space="0" w:color="auto"/>
              <w:left w:val="single" w:sz="4" w:space="0" w:color="auto"/>
              <w:bottom w:val="single" w:sz="4" w:space="0" w:color="auto"/>
              <w:right w:val="single" w:sz="4" w:space="0" w:color="auto"/>
            </w:tcBorders>
            <w:vAlign w:val="center"/>
            <w:hideMark/>
          </w:tcPr>
          <w:p w14:paraId="16EF8356"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D8E4145" w14:textId="77777777" w:rsidR="009450B9" w:rsidRPr="000C02A3" w:rsidRDefault="009450B9" w:rsidP="0021547E">
            <w:pPr>
              <w:spacing w:line="256" w:lineRule="auto"/>
              <w:rPr>
                <w:rFonts w:asciiTheme="minorHAnsi" w:hAnsiTheme="minorHAnsi" w:cstheme="minorHAns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556AFBC3"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Skysčio temperatūra 10 ÷ 40 Cº</w:t>
            </w:r>
          </w:p>
        </w:tc>
        <w:tc>
          <w:tcPr>
            <w:tcW w:w="2242" w:type="dxa"/>
            <w:tcBorders>
              <w:top w:val="single" w:sz="4" w:space="0" w:color="auto"/>
              <w:left w:val="single" w:sz="4" w:space="0" w:color="auto"/>
              <w:bottom w:val="single" w:sz="4" w:space="0" w:color="auto"/>
              <w:right w:val="single" w:sz="4" w:space="0" w:color="auto"/>
            </w:tcBorders>
          </w:tcPr>
          <w:p w14:paraId="04493FE2"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59CBCE88" w14:textId="77777777" w:rsidTr="000C02A3">
        <w:trPr>
          <w:trHeight w:hRule="exact" w:val="625"/>
        </w:trPr>
        <w:tc>
          <w:tcPr>
            <w:tcW w:w="846" w:type="dxa"/>
            <w:tcBorders>
              <w:top w:val="single" w:sz="4" w:space="0" w:color="auto"/>
              <w:left w:val="single" w:sz="4" w:space="0" w:color="auto"/>
              <w:bottom w:val="single" w:sz="4" w:space="0" w:color="auto"/>
              <w:right w:val="single" w:sz="4" w:space="0" w:color="auto"/>
            </w:tcBorders>
            <w:vAlign w:val="center"/>
            <w:hideMark/>
          </w:tcPr>
          <w:p w14:paraId="590EA71D"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4.</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22DEF22"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Siurblio techninės charakteristikos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573BBEE5"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 xml:space="preserve">Siurblio nominalus našumas ne mažiau 2100m3/h, esant  darbiniam slėgiui 4,0 m  </w:t>
            </w:r>
          </w:p>
        </w:tc>
        <w:tc>
          <w:tcPr>
            <w:tcW w:w="2242" w:type="dxa"/>
            <w:tcBorders>
              <w:top w:val="single" w:sz="4" w:space="0" w:color="auto"/>
              <w:left w:val="single" w:sz="4" w:space="0" w:color="auto"/>
              <w:bottom w:val="single" w:sz="4" w:space="0" w:color="auto"/>
              <w:right w:val="single" w:sz="4" w:space="0" w:color="auto"/>
            </w:tcBorders>
          </w:tcPr>
          <w:p w14:paraId="2A174556"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325325C7" w14:textId="77777777" w:rsidTr="000C02A3">
        <w:trPr>
          <w:trHeight w:hRule="exact" w:val="549"/>
        </w:trPr>
        <w:tc>
          <w:tcPr>
            <w:tcW w:w="846" w:type="dxa"/>
            <w:tcBorders>
              <w:top w:val="single" w:sz="4" w:space="0" w:color="auto"/>
              <w:left w:val="single" w:sz="4" w:space="0" w:color="auto"/>
              <w:bottom w:val="single" w:sz="4" w:space="0" w:color="auto"/>
              <w:right w:val="single" w:sz="4" w:space="0" w:color="auto"/>
            </w:tcBorders>
            <w:vAlign w:val="center"/>
            <w:hideMark/>
          </w:tcPr>
          <w:p w14:paraId="7ABF0C86"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E5057B6"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tcPr>
          <w:p w14:paraId="3B418B4D"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Siurblio darbo zona nuo 1 iki 6,5 m (Q 2350 m3/h-1900 m3/h )</w:t>
            </w:r>
          </w:p>
        </w:tc>
        <w:tc>
          <w:tcPr>
            <w:tcW w:w="2242" w:type="dxa"/>
            <w:tcBorders>
              <w:top w:val="single" w:sz="4" w:space="0" w:color="auto"/>
              <w:left w:val="single" w:sz="4" w:space="0" w:color="auto"/>
              <w:bottom w:val="single" w:sz="4" w:space="0" w:color="auto"/>
              <w:right w:val="single" w:sz="4" w:space="0" w:color="auto"/>
            </w:tcBorders>
          </w:tcPr>
          <w:p w14:paraId="5C89ECED"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3B948369" w14:textId="77777777" w:rsidTr="000C02A3">
        <w:trPr>
          <w:trHeight w:hRule="exact" w:val="529"/>
        </w:trPr>
        <w:tc>
          <w:tcPr>
            <w:tcW w:w="846" w:type="dxa"/>
            <w:tcBorders>
              <w:top w:val="single" w:sz="4" w:space="0" w:color="auto"/>
              <w:left w:val="single" w:sz="4" w:space="0" w:color="auto"/>
              <w:bottom w:val="single" w:sz="4" w:space="0" w:color="auto"/>
              <w:right w:val="single" w:sz="4" w:space="0" w:color="auto"/>
            </w:tcBorders>
            <w:vAlign w:val="center"/>
            <w:hideMark/>
          </w:tcPr>
          <w:p w14:paraId="3ADD096D"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CBF7509"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67F9BD53"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 xml:space="preserve">Siurblio darbo apsukos  iki  1500 </w:t>
            </w:r>
            <w:proofErr w:type="spellStart"/>
            <w:r w:rsidRPr="000C02A3">
              <w:rPr>
                <w:rFonts w:asciiTheme="minorHAnsi" w:hAnsiTheme="minorHAnsi" w:cstheme="minorHAnsi"/>
                <w:sz w:val="22"/>
                <w:szCs w:val="22"/>
              </w:rPr>
              <w:t>aps</w:t>
            </w:r>
            <w:proofErr w:type="spellEnd"/>
            <w:r w:rsidRPr="000C02A3">
              <w:rPr>
                <w:rFonts w:asciiTheme="minorHAnsi" w:hAnsiTheme="minorHAnsi" w:cstheme="minorHAnsi"/>
                <w:sz w:val="22"/>
                <w:szCs w:val="22"/>
              </w:rPr>
              <w:t xml:space="preserve">/min </w:t>
            </w:r>
          </w:p>
        </w:tc>
        <w:tc>
          <w:tcPr>
            <w:tcW w:w="2242" w:type="dxa"/>
            <w:tcBorders>
              <w:top w:val="single" w:sz="4" w:space="0" w:color="auto"/>
              <w:left w:val="single" w:sz="4" w:space="0" w:color="auto"/>
              <w:bottom w:val="single" w:sz="4" w:space="0" w:color="auto"/>
              <w:right w:val="single" w:sz="4" w:space="0" w:color="auto"/>
            </w:tcBorders>
          </w:tcPr>
          <w:p w14:paraId="72E0F7EF"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0A88AD3F" w14:textId="77777777" w:rsidTr="000C02A3">
        <w:trPr>
          <w:trHeight w:hRule="exact" w:val="699"/>
        </w:trPr>
        <w:tc>
          <w:tcPr>
            <w:tcW w:w="846" w:type="dxa"/>
            <w:tcBorders>
              <w:top w:val="single" w:sz="4" w:space="0" w:color="auto"/>
              <w:left w:val="single" w:sz="4" w:space="0" w:color="auto"/>
              <w:bottom w:val="single" w:sz="2" w:space="0" w:color="auto"/>
              <w:right w:val="single" w:sz="4" w:space="0" w:color="auto"/>
            </w:tcBorders>
            <w:vAlign w:val="center"/>
            <w:hideMark/>
          </w:tcPr>
          <w:p w14:paraId="4B822916"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B6F17F1"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2" w:space="0" w:color="auto"/>
              <w:right w:val="single" w:sz="4" w:space="0" w:color="auto"/>
            </w:tcBorders>
            <w:vAlign w:val="center"/>
            <w:hideMark/>
          </w:tcPr>
          <w:p w14:paraId="4FF6686B"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Siurblio tipas - panardinamas ašinis propelerio tipo siurblys.</w:t>
            </w:r>
          </w:p>
        </w:tc>
        <w:tc>
          <w:tcPr>
            <w:tcW w:w="2242" w:type="dxa"/>
            <w:tcBorders>
              <w:top w:val="single" w:sz="4" w:space="0" w:color="auto"/>
              <w:left w:val="single" w:sz="4" w:space="0" w:color="auto"/>
              <w:bottom w:val="single" w:sz="4" w:space="0" w:color="auto"/>
              <w:right w:val="single" w:sz="4" w:space="0" w:color="auto"/>
            </w:tcBorders>
          </w:tcPr>
          <w:p w14:paraId="3B10B1FB"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56926300" w14:textId="77777777" w:rsidTr="000C02A3">
        <w:trPr>
          <w:trHeight w:hRule="exact" w:val="569"/>
        </w:trPr>
        <w:tc>
          <w:tcPr>
            <w:tcW w:w="846" w:type="dxa"/>
            <w:tcBorders>
              <w:top w:val="single" w:sz="4" w:space="0" w:color="auto"/>
              <w:left w:val="single" w:sz="4" w:space="0" w:color="auto"/>
              <w:bottom w:val="single" w:sz="4" w:space="0" w:color="auto"/>
              <w:right w:val="single" w:sz="4" w:space="0" w:color="auto"/>
            </w:tcBorders>
            <w:vAlign w:val="center"/>
            <w:hideMark/>
          </w:tcPr>
          <w:p w14:paraId="386B132B"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ECB24D2"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2" w:space="0" w:color="auto"/>
              <w:right w:val="single" w:sz="4" w:space="0" w:color="auto"/>
            </w:tcBorders>
            <w:hideMark/>
          </w:tcPr>
          <w:p w14:paraId="52508213" w14:textId="77777777" w:rsidR="009450B9" w:rsidRPr="000C02A3" w:rsidRDefault="009450B9" w:rsidP="0021547E">
            <w:pPr>
              <w:spacing w:line="256" w:lineRule="auto"/>
              <w:ind w:firstLine="34"/>
              <w:rPr>
                <w:rFonts w:asciiTheme="minorHAnsi" w:hAnsiTheme="minorHAnsi" w:cstheme="minorHAnsi"/>
                <w:sz w:val="22"/>
                <w:szCs w:val="22"/>
              </w:rPr>
            </w:pPr>
            <w:r w:rsidRPr="000C02A3">
              <w:rPr>
                <w:rFonts w:asciiTheme="minorHAnsi" w:hAnsiTheme="minorHAnsi" w:cstheme="minorHAnsi"/>
                <w:sz w:val="22"/>
                <w:szCs w:val="22"/>
              </w:rPr>
              <w:t xml:space="preserve">hidraulinis naudingo veiksmo koeficientas ne </w:t>
            </w:r>
            <w:proofErr w:type="spellStart"/>
            <w:r w:rsidRPr="000C02A3">
              <w:rPr>
                <w:rFonts w:asciiTheme="minorHAnsi" w:hAnsiTheme="minorHAnsi" w:cstheme="minorHAnsi"/>
                <w:sz w:val="22"/>
                <w:szCs w:val="22"/>
              </w:rPr>
              <w:t>ne</w:t>
            </w:r>
            <w:proofErr w:type="spellEnd"/>
            <w:r w:rsidRPr="000C02A3">
              <w:rPr>
                <w:rFonts w:asciiTheme="minorHAnsi" w:hAnsiTheme="minorHAnsi" w:cstheme="minorHAnsi"/>
                <w:sz w:val="22"/>
                <w:szCs w:val="22"/>
              </w:rPr>
              <w:t xml:space="preserve"> mažesnis  70%  (</w:t>
            </w:r>
            <w:proofErr w:type="spellStart"/>
            <w:r w:rsidRPr="000C02A3">
              <w:rPr>
                <w:rFonts w:asciiTheme="minorHAnsi" w:hAnsiTheme="minorHAnsi" w:cstheme="minorHAnsi"/>
                <w:sz w:val="22"/>
                <w:szCs w:val="22"/>
              </w:rPr>
              <w:t>nom</w:t>
            </w:r>
            <w:proofErr w:type="spellEnd"/>
            <w:r w:rsidRPr="000C02A3">
              <w:rPr>
                <w:rFonts w:asciiTheme="minorHAnsi" w:hAnsiTheme="minorHAnsi" w:cstheme="minorHAnsi"/>
                <w:sz w:val="22"/>
                <w:szCs w:val="22"/>
              </w:rPr>
              <w:t xml:space="preserve"> taške)</w:t>
            </w:r>
          </w:p>
        </w:tc>
        <w:tc>
          <w:tcPr>
            <w:tcW w:w="2242" w:type="dxa"/>
            <w:tcBorders>
              <w:top w:val="single" w:sz="4" w:space="0" w:color="auto"/>
              <w:left w:val="single" w:sz="4" w:space="0" w:color="auto"/>
              <w:bottom w:val="single" w:sz="4" w:space="0" w:color="auto"/>
              <w:right w:val="single" w:sz="4" w:space="0" w:color="auto"/>
            </w:tcBorders>
          </w:tcPr>
          <w:p w14:paraId="759B016B"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2EA5602B" w14:textId="77777777" w:rsidTr="000C02A3">
        <w:trPr>
          <w:trHeight w:val="612"/>
        </w:trPr>
        <w:tc>
          <w:tcPr>
            <w:tcW w:w="846" w:type="dxa"/>
            <w:tcBorders>
              <w:top w:val="single" w:sz="2" w:space="0" w:color="auto"/>
              <w:left w:val="single" w:sz="4" w:space="0" w:color="auto"/>
              <w:bottom w:val="single" w:sz="4" w:space="0" w:color="auto"/>
              <w:right w:val="single" w:sz="4" w:space="0" w:color="auto"/>
            </w:tcBorders>
            <w:vAlign w:val="center"/>
            <w:hideMark/>
          </w:tcPr>
          <w:p w14:paraId="48ECDE07"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9.</w:t>
            </w:r>
          </w:p>
        </w:tc>
        <w:tc>
          <w:tcPr>
            <w:tcW w:w="1844" w:type="dxa"/>
            <w:vMerge w:val="restart"/>
            <w:tcBorders>
              <w:top w:val="single" w:sz="2" w:space="0" w:color="auto"/>
              <w:left w:val="single" w:sz="4" w:space="0" w:color="auto"/>
              <w:bottom w:val="single" w:sz="4" w:space="0" w:color="auto"/>
              <w:right w:val="single" w:sz="4" w:space="0" w:color="auto"/>
            </w:tcBorders>
            <w:vAlign w:val="center"/>
            <w:hideMark/>
          </w:tcPr>
          <w:p w14:paraId="420E8304"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Reikalavimai siurblio konstrukcijai</w:t>
            </w:r>
          </w:p>
        </w:tc>
        <w:tc>
          <w:tcPr>
            <w:tcW w:w="4990" w:type="dxa"/>
            <w:tcBorders>
              <w:top w:val="single" w:sz="2" w:space="0" w:color="auto"/>
              <w:left w:val="single" w:sz="4" w:space="0" w:color="auto"/>
              <w:bottom w:val="single" w:sz="4" w:space="0" w:color="auto"/>
              <w:right w:val="single" w:sz="4" w:space="0" w:color="auto"/>
            </w:tcBorders>
            <w:vAlign w:val="center"/>
            <w:hideMark/>
          </w:tcPr>
          <w:p w14:paraId="41C50D70"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Siurblio darbo rato tipas – trijų menčių propeleris.</w:t>
            </w:r>
          </w:p>
        </w:tc>
        <w:tc>
          <w:tcPr>
            <w:tcW w:w="2242" w:type="dxa"/>
            <w:tcBorders>
              <w:top w:val="single" w:sz="4" w:space="0" w:color="auto"/>
              <w:left w:val="single" w:sz="4" w:space="0" w:color="auto"/>
              <w:bottom w:val="single" w:sz="4" w:space="0" w:color="auto"/>
              <w:right w:val="single" w:sz="4" w:space="0" w:color="auto"/>
            </w:tcBorders>
          </w:tcPr>
          <w:p w14:paraId="3FA16B7D"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06598955"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19672F95"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10.</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2699386E"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5F168A82" w14:textId="77777777" w:rsidR="009450B9" w:rsidRPr="000C02A3" w:rsidRDefault="009450B9" w:rsidP="0021547E">
            <w:pPr>
              <w:spacing w:line="256" w:lineRule="auto"/>
              <w:rPr>
                <w:rFonts w:asciiTheme="minorHAnsi" w:hAnsiTheme="minorHAnsi" w:cstheme="minorHAnsi"/>
                <w:bCs/>
                <w:sz w:val="22"/>
                <w:szCs w:val="22"/>
              </w:rPr>
            </w:pPr>
            <w:r w:rsidRPr="000C02A3">
              <w:rPr>
                <w:rFonts w:asciiTheme="minorHAnsi" w:hAnsiTheme="minorHAnsi" w:cstheme="minorHAnsi"/>
                <w:sz w:val="22"/>
                <w:szCs w:val="22"/>
              </w:rPr>
              <w:t>Siurblio darbo ratas - ketinė stebulė, nerūdijančio plieno (1.4340)  mentės  arba  lygiaverčių medžiagų</w:t>
            </w:r>
          </w:p>
        </w:tc>
        <w:tc>
          <w:tcPr>
            <w:tcW w:w="2242" w:type="dxa"/>
            <w:tcBorders>
              <w:top w:val="single" w:sz="4" w:space="0" w:color="auto"/>
              <w:left w:val="single" w:sz="4" w:space="0" w:color="auto"/>
              <w:bottom w:val="single" w:sz="4" w:space="0" w:color="auto"/>
              <w:right w:val="single" w:sz="4" w:space="0" w:color="auto"/>
            </w:tcBorders>
          </w:tcPr>
          <w:p w14:paraId="7ECC800E"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55593A2D"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33F63941"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11.</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07FF2F02"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63BB22A3" w14:textId="77777777" w:rsidR="009450B9" w:rsidRPr="000C02A3" w:rsidRDefault="009450B9" w:rsidP="0021547E">
            <w:pPr>
              <w:spacing w:line="256" w:lineRule="auto"/>
              <w:rPr>
                <w:rFonts w:asciiTheme="minorHAnsi" w:hAnsiTheme="minorHAnsi" w:cstheme="minorHAnsi"/>
                <w:bCs/>
                <w:sz w:val="22"/>
                <w:szCs w:val="22"/>
              </w:rPr>
            </w:pPr>
            <w:r w:rsidRPr="000C02A3">
              <w:rPr>
                <w:rFonts w:asciiTheme="minorHAnsi" w:hAnsiTheme="minorHAnsi" w:cstheme="minorHAnsi"/>
                <w:sz w:val="22"/>
                <w:szCs w:val="22"/>
              </w:rPr>
              <w:t>Siurblio darbo rato laisvas pratekėjimas ne mažesnis kaip 70mm</w:t>
            </w:r>
          </w:p>
        </w:tc>
        <w:tc>
          <w:tcPr>
            <w:tcW w:w="2242" w:type="dxa"/>
            <w:tcBorders>
              <w:top w:val="single" w:sz="4" w:space="0" w:color="auto"/>
              <w:left w:val="single" w:sz="4" w:space="0" w:color="auto"/>
              <w:bottom w:val="single" w:sz="4" w:space="0" w:color="auto"/>
              <w:right w:val="single" w:sz="4" w:space="0" w:color="auto"/>
            </w:tcBorders>
          </w:tcPr>
          <w:p w14:paraId="1D2CA8EC"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17D2F2D5"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5B19C562"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12.</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06B6362B"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1748C2E0" w14:textId="77777777" w:rsidR="009450B9" w:rsidRPr="000C02A3" w:rsidRDefault="009450B9" w:rsidP="0021547E">
            <w:pPr>
              <w:spacing w:line="256" w:lineRule="auto"/>
              <w:rPr>
                <w:rFonts w:asciiTheme="minorHAnsi" w:hAnsiTheme="minorHAnsi" w:cstheme="minorHAnsi"/>
                <w:bCs/>
                <w:sz w:val="22"/>
                <w:szCs w:val="22"/>
              </w:rPr>
            </w:pPr>
            <w:r w:rsidRPr="000C02A3">
              <w:rPr>
                <w:rFonts w:asciiTheme="minorHAnsi" w:hAnsiTheme="minorHAnsi" w:cstheme="minorHAnsi"/>
                <w:sz w:val="22"/>
                <w:szCs w:val="22"/>
              </w:rPr>
              <w:t>Siurblio velenas - nerūdijančio plieno (1.4021) arba lygiavertė medžiaga</w:t>
            </w:r>
          </w:p>
        </w:tc>
        <w:tc>
          <w:tcPr>
            <w:tcW w:w="2242" w:type="dxa"/>
            <w:tcBorders>
              <w:top w:val="single" w:sz="4" w:space="0" w:color="auto"/>
              <w:left w:val="single" w:sz="4" w:space="0" w:color="auto"/>
              <w:bottom w:val="single" w:sz="4" w:space="0" w:color="auto"/>
              <w:right w:val="single" w:sz="4" w:space="0" w:color="auto"/>
            </w:tcBorders>
          </w:tcPr>
          <w:p w14:paraId="5D68C824"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636DDED6"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12BAA27C"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13.</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1CF81F01"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75CA266D" w14:textId="77777777" w:rsidR="009450B9" w:rsidRPr="000C02A3" w:rsidRDefault="009450B9" w:rsidP="0021547E">
            <w:pPr>
              <w:spacing w:line="256" w:lineRule="auto"/>
              <w:rPr>
                <w:rFonts w:asciiTheme="minorHAnsi" w:hAnsiTheme="minorHAnsi" w:cstheme="minorHAnsi"/>
                <w:bCs/>
                <w:sz w:val="22"/>
                <w:szCs w:val="22"/>
              </w:rPr>
            </w:pPr>
            <w:r w:rsidRPr="000C02A3">
              <w:rPr>
                <w:rFonts w:asciiTheme="minorHAnsi" w:hAnsiTheme="minorHAnsi" w:cstheme="minorHAnsi"/>
                <w:sz w:val="22"/>
                <w:szCs w:val="22"/>
              </w:rPr>
              <w:t xml:space="preserve">Veleno sandarinimai -mechaniniai  dvi poros terpės pusė </w:t>
            </w:r>
            <w:proofErr w:type="spellStart"/>
            <w:r w:rsidRPr="000C02A3">
              <w:rPr>
                <w:rFonts w:asciiTheme="minorHAnsi" w:hAnsiTheme="minorHAnsi" w:cstheme="minorHAnsi"/>
                <w:sz w:val="22"/>
                <w:szCs w:val="22"/>
              </w:rPr>
              <w:t>SiC</w:t>
            </w:r>
            <w:proofErr w:type="spellEnd"/>
            <w:r w:rsidRPr="000C02A3">
              <w:rPr>
                <w:rFonts w:asciiTheme="minorHAnsi" w:hAnsiTheme="minorHAnsi" w:cstheme="minorHAnsi"/>
                <w:sz w:val="22"/>
                <w:szCs w:val="22"/>
              </w:rPr>
              <w:t>/</w:t>
            </w:r>
            <w:proofErr w:type="spellStart"/>
            <w:r w:rsidRPr="000C02A3">
              <w:rPr>
                <w:rFonts w:asciiTheme="minorHAnsi" w:hAnsiTheme="minorHAnsi" w:cstheme="minorHAnsi"/>
                <w:sz w:val="22"/>
                <w:szCs w:val="22"/>
              </w:rPr>
              <w:t>SiC</w:t>
            </w:r>
            <w:proofErr w:type="spellEnd"/>
            <w:r w:rsidRPr="000C02A3">
              <w:rPr>
                <w:rFonts w:asciiTheme="minorHAnsi" w:hAnsiTheme="minorHAnsi" w:cstheme="minorHAnsi"/>
                <w:sz w:val="22"/>
                <w:szCs w:val="22"/>
              </w:rPr>
              <w:t xml:space="preserve">/NBR; variklio </w:t>
            </w:r>
            <w:proofErr w:type="spellStart"/>
            <w:r w:rsidRPr="000C02A3">
              <w:rPr>
                <w:rFonts w:asciiTheme="minorHAnsi" w:hAnsiTheme="minorHAnsi" w:cstheme="minorHAnsi"/>
                <w:sz w:val="22"/>
                <w:szCs w:val="22"/>
              </w:rPr>
              <w:t>SiC</w:t>
            </w:r>
            <w:proofErr w:type="spellEnd"/>
            <w:r w:rsidRPr="000C02A3">
              <w:rPr>
                <w:rFonts w:asciiTheme="minorHAnsi" w:hAnsiTheme="minorHAnsi" w:cstheme="minorHAnsi"/>
                <w:sz w:val="22"/>
                <w:szCs w:val="22"/>
              </w:rPr>
              <w:t>/</w:t>
            </w:r>
            <w:proofErr w:type="spellStart"/>
            <w:r w:rsidRPr="000C02A3">
              <w:rPr>
                <w:rFonts w:asciiTheme="minorHAnsi" w:hAnsiTheme="minorHAnsi" w:cstheme="minorHAnsi"/>
                <w:sz w:val="22"/>
                <w:szCs w:val="22"/>
              </w:rPr>
              <w:t>SiC</w:t>
            </w:r>
            <w:proofErr w:type="spellEnd"/>
            <w:r w:rsidRPr="000C02A3">
              <w:rPr>
                <w:rFonts w:asciiTheme="minorHAnsi" w:hAnsiTheme="minorHAnsi" w:cstheme="minorHAnsi"/>
                <w:sz w:val="22"/>
                <w:szCs w:val="22"/>
              </w:rPr>
              <w:t xml:space="preserve"> NBR arba lygiaverčiai, neprastesni.</w:t>
            </w:r>
          </w:p>
        </w:tc>
        <w:tc>
          <w:tcPr>
            <w:tcW w:w="2242" w:type="dxa"/>
            <w:tcBorders>
              <w:top w:val="single" w:sz="4" w:space="0" w:color="auto"/>
              <w:left w:val="single" w:sz="4" w:space="0" w:color="auto"/>
              <w:bottom w:val="single" w:sz="4" w:space="0" w:color="auto"/>
              <w:right w:val="single" w:sz="4" w:space="0" w:color="auto"/>
            </w:tcBorders>
          </w:tcPr>
          <w:p w14:paraId="67312539"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558DE003" w14:textId="77777777" w:rsidTr="000C02A3">
        <w:trPr>
          <w:trHeight w:val="437"/>
        </w:trPr>
        <w:tc>
          <w:tcPr>
            <w:tcW w:w="846" w:type="dxa"/>
            <w:tcBorders>
              <w:top w:val="single" w:sz="4" w:space="0" w:color="auto"/>
              <w:left w:val="single" w:sz="4" w:space="0" w:color="auto"/>
              <w:bottom w:val="single" w:sz="4" w:space="0" w:color="auto"/>
              <w:right w:val="single" w:sz="4" w:space="0" w:color="auto"/>
            </w:tcBorders>
            <w:vAlign w:val="center"/>
          </w:tcPr>
          <w:p w14:paraId="090A9D80"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14.</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7748DE3C" w14:textId="77777777" w:rsidR="009450B9" w:rsidRPr="000C02A3" w:rsidRDefault="009450B9" w:rsidP="0021547E">
            <w:pPr>
              <w:spacing w:line="256" w:lineRule="auto"/>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4182A07A"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Siurblys montuojamas į esamą jungimo detalę  DN 600 mm ant esamo fiksatoriaus . Fiksatorius ABS VUP 0403 modelio.</w:t>
            </w:r>
          </w:p>
        </w:tc>
        <w:tc>
          <w:tcPr>
            <w:tcW w:w="2242" w:type="dxa"/>
            <w:tcBorders>
              <w:top w:val="single" w:sz="4" w:space="0" w:color="auto"/>
              <w:left w:val="single" w:sz="4" w:space="0" w:color="auto"/>
              <w:bottom w:val="single" w:sz="4" w:space="0" w:color="auto"/>
              <w:right w:val="single" w:sz="4" w:space="0" w:color="auto"/>
            </w:tcBorders>
          </w:tcPr>
          <w:p w14:paraId="4B534BC0"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54CC21D1" w14:textId="77777777" w:rsidTr="000C02A3">
        <w:trPr>
          <w:trHeight w:val="503"/>
        </w:trPr>
        <w:tc>
          <w:tcPr>
            <w:tcW w:w="846" w:type="dxa"/>
            <w:tcBorders>
              <w:top w:val="single" w:sz="4" w:space="0" w:color="auto"/>
              <w:left w:val="single" w:sz="4" w:space="0" w:color="auto"/>
              <w:bottom w:val="single" w:sz="4" w:space="0" w:color="auto"/>
              <w:right w:val="single" w:sz="4" w:space="0" w:color="auto"/>
            </w:tcBorders>
            <w:vAlign w:val="center"/>
          </w:tcPr>
          <w:p w14:paraId="3ED7B612"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15.</w:t>
            </w:r>
          </w:p>
        </w:tc>
        <w:tc>
          <w:tcPr>
            <w:tcW w:w="1844" w:type="dxa"/>
            <w:vMerge w:val="restart"/>
            <w:tcBorders>
              <w:top w:val="single" w:sz="4" w:space="0" w:color="auto"/>
              <w:left w:val="single" w:sz="4" w:space="0" w:color="auto"/>
              <w:right w:val="single" w:sz="4" w:space="0" w:color="auto"/>
            </w:tcBorders>
            <w:vAlign w:val="center"/>
            <w:hideMark/>
          </w:tcPr>
          <w:p w14:paraId="7470A85A"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Reikalavimai elektros varikliui</w:t>
            </w:r>
          </w:p>
        </w:tc>
        <w:tc>
          <w:tcPr>
            <w:tcW w:w="4990" w:type="dxa"/>
            <w:tcBorders>
              <w:top w:val="single" w:sz="4" w:space="0" w:color="auto"/>
              <w:left w:val="single" w:sz="4" w:space="0" w:color="auto"/>
              <w:bottom w:val="single" w:sz="4" w:space="0" w:color="auto"/>
              <w:right w:val="single" w:sz="4" w:space="0" w:color="auto"/>
            </w:tcBorders>
            <w:hideMark/>
          </w:tcPr>
          <w:p w14:paraId="20F78067"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Galia P2 iki 45 kW srovės stiprumas iki  I - 85A</w:t>
            </w:r>
          </w:p>
          <w:p w14:paraId="5205C50F"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Darbiniam taške P2 iki 35kW</w:t>
            </w:r>
          </w:p>
        </w:tc>
        <w:tc>
          <w:tcPr>
            <w:tcW w:w="2242" w:type="dxa"/>
            <w:tcBorders>
              <w:top w:val="single" w:sz="4" w:space="0" w:color="auto"/>
              <w:left w:val="single" w:sz="4" w:space="0" w:color="auto"/>
              <w:bottom w:val="single" w:sz="4" w:space="0" w:color="auto"/>
              <w:right w:val="single" w:sz="4" w:space="0" w:color="auto"/>
            </w:tcBorders>
          </w:tcPr>
          <w:p w14:paraId="4265C1E4"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251CF9DF" w14:textId="77777777" w:rsidTr="000C02A3">
        <w:trPr>
          <w:trHeight w:val="449"/>
        </w:trPr>
        <w:tc>
          <w:tcPr>
            <w:tcW w:w="846" w:type="dxa"/>
            <w:tcBorders>
              <w:top w:val="single" w:sz="4" w:space="0" w:color="auto"/>
              <w:left w:val="single" w:sz="4" w:space="0" w:color="auto"/>
              <w:bottom w:val="single" w:sz="4" w:space="0" w:color="auto"/>
              <w:right w:val="single" w:sz="4" w:space="0" w:color="auto"/>
            </w:tcBorders>
            <w:vAlign w:val="center"/>
          </w:tcPr>
          <w:p w14:paraId="363A2E89"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16.</w:t>
            </w:r>
          </w:p>
        </w:tc>
        <w:tc>
          <w:tcPr>
            <w:tcW w:w="1844" w:type="dxa"/>
            <w:vMerge/>
            <w:tcBorders>
              <w:left w:val="single" w:sz="4" w:space="0" w:color="auto"/>
              <w:right w:val="single" w:sz="4" w:space="0" w:color="auto"/>
            </w:tcBorders>
            <w:vAlign w:val="center"/>
            <w:hideMark/>
          </w:tcPr>
          <w:p w14:paraId="71180EEA"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43011C58"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Dažnis 50 Hz</w:t>
            </w:r>
          </w:p>
        </w:tc>
        <w:tc>
          <w:tcPr>
            <w:tcW w:w="2242" w:type="dxa"/>
            <w:tcBorders>
              <w:top w:val="single" w:sz="4" w:space="0" w:color="auto"/>
              <w:left w:val="single" w:sz="4" w:space="0" w:color="auto"/>
              <w:bottom w:val="single" w:sz="4" w:space="0" w:color="auto"/>
              <w:right w:val="single" w:sz="4" w:space="0" w:color="auto"/>
            </w:tcBorders>
          </w:tcPr>
          <w:p w14:paraId="1CA94732"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676A9D4B"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63AA9608"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17.</w:t>
            </w:r>
          </w:p>
        </w:tc>
        <w:tc>
          <w:tcPr>
            <w:tcW w:w="1844" w:type="dxa"/>
            <w:vMerge/>
            <w:tcBorders>
              <w:left w:val="single" w:sz="4" w:space="0" w:color="auto"/>
              <w:right w:val="single" w:sz="4" w:space="0" w:color="auto"/>
            </w:tcBorders>
            <w:vAlign w:val="center"/>
            <w:hideMark/>
          </w:tcPr>
          <w:p w14:paraId="224AAFB0"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2642B34E" w14:textId="77777777" w:rsidR="009450B9" w:rsidRPr="000C02A3" w:rsidRDefault="009450B9" w:rsidP="0021547E">
            <w:pPr>
              <w:spacing w:line="256" w:lineRule="auto"/>
              <w:jc w:val="both"/>
              <w:rPr>
                <w:rFonts w:asciiTheme="minorHAnsi" w:hAnsiTheme="minorHAnsi" w:cstheme="minorHAnsi"/>
                <w:sz w:val="22"/>
                <w:szCs w:val="22"/>
              </w:rPr>
            </w:pPr>
            <w:r w:rsidRPr="000C02A3">
              <w:rPr>
                <w:rFonts w:asciiTheme="minorHAnsi" w:hAnsiTheme="minorHAnsi" w:cstheme="minorHAnsi"/>
                <w:sz w:val="22"/>
                <w:szCs w:val="22"/>
              </w:rPr>
              <w:t>Įtampa 400 V</w:t>
            </w:r>
          </w:p>
        </w:tc>
        <w:tc>
          <w:tcPr>
            <w:tcW w:w="2242" w:type="dxa"/>
            <w:tcBorders>
              <w:top w:val="single" w:sz="4" w:space="0" w:color="auto"/>
              <w:left w:val="single" w:sz="4" w:space="0" w:color="auto"/>
              <w:bottom w:val="single" w:sz="4" w:space="0" w:color="auto"/>
              <w:right w:val="single" w:sz="4" w:space="0" w:color="auto"/>
            </w:tcBorders>
          </w:tcPr>
          <w:p w14:paraId="67E56BEF"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2E71E819"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00212E8D"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18.</w:t>
            </w:r>
          </w:p>
        </w:tc>
        <w:tc>
          <w:tcPr>
            <w:tcW w:w="1844" w:type="dxa"/>
            <w:vMerge/>
            <w:tcBorders>
              <w:left w:val="single" w:sz="4" w:space="0" w:color="auto"/>
              <w:right w:val="single" w:sz="4" w:space="0" w:color="auto"/>
            </w:tcBorders>
            <w:vAlign w:val="center"/>
            <w:hideMark/>
          </w:tcPr>
          <w:p w14:paraId="140384B5"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6606D10B" w14:textId="77777777" w:rsidR="009450B9" w:rsidRPr="000C02A3" w:rsidRDefault="009450B9" w:rsidP="0021547E">
            <w:pPr>
              <w:spacing w:line="256" w:lineRule="auto"/>
              <w:jc w:val="both"/>
              <w:rPr>
                <w:rFonts w:asciiTheme="minorHAnsi" w:hAnsiTheme="minorHAnsi" w:cstheme="minorHAnsi"/>
                <w:sz w:val="22"/>
                <w:szCs w:val="22"/>
              </w:rPr>
            </w:pPr>
            <w:r w:rsidRPr="000C02A3">
              <w:rPr>
                <w:rFonts w:asciiTheme="minorHAnsi" w:hAnsiTheme="minorHAnsi" w:cstheme="minorHAnsi"/>
                <w:sz w:val="22"/>
                <w:szCs w:val="22"/>
              </w:rPr>
              <w:t>Srovė- trifazė</w:t>
            </w:r>
          </w:p>
        </w:tc>
        <w:tc>
          <w:tcPr>
            <w:tcW w:w="2242" w:type="dxa"/>
            <w:tcBorders>
              <w:top w:val="single" w:sz="4" w:space="0" w:color="auto"/>
              <w:left w:val="single" w:sz="4" w:space="0" w:color="auto"/>
              <w:bottom w:val="single" w:sz="4" w:space="0" w:color="auto"/>
              <w:right w:val="single" w:sz="4" w:space="0" w:color="auto"/>
            </w:tcBorders>
          </w:tcPr>
          <w:p w14:paraId="2E8E9188"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4C63B584"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62E1CAD1"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19.</w:t>
            </w:r>
          </w:p>
        </w:tc>
        <w:tc>
          <w:tcPr>
            <w:tcW w:w="1844" w:type="dxa"/>
            <w:vMerge/>
            <w:tcBorders>
              <w:left w:val="single" w:sz="4" w:space="0" w:color="auto"/>
              <w:right w:val="single" w:sz="4" w:space="0" w:color="auto"/>
            </w:tcBorders>
            <w:vAlign w:val="center"/>
            <w:hideMark/>
          </w:tcPr>
          <w:p w14:paraId="0B2E9590"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152C5C6E" w14:textId="77777777" w:rsidR="009450B9" w:rsidRPr="000C02A3" w:rsidRDefault="009450B9" w:rsidP="0021547E">
            <w:pPr>
              <w:spacing w:line="256" w:lineRule="auto"/>
              <w:jc w:val="both"/>
              <w:rPr>
                <w:rFonts w:asciiTheme="minorHAnsi" w:hAnsiTheme="minorHAnsi" w:cstheme="minorHAnsi"/>
                <w:sz w:val="22"/>
                <w:szCs w:val="22"/>
              </w:rPr>
            </w:pPr>
            <w:r w:rsidRPr="000C02A3">
              <w:rPr>
                <w:rFonts w:asciiTheme="minorHAnsi" w:hAnsiTheme="minorHAnsi" w:cstheme="minorHAnsi"/>
                <w:sz w:val="22"/>
                <w:szCs w:val="22"/>
              </w:rPr>
              <w:t>Jungimas- trikampis</w:t>
            </w:r>
          </w:p>
        </w:tc>
        <w:tc>
          <w:tcPr>
            <w:tcW w:w="2242" w:type="dxa"/>
            <w:tcBorders>
              <w:top w:val="single" w:sz="4" w:space="0" w:color="auto"/>
              <w:left w:val="single" w:sz="4" w:space="0" w:color="auto"/>
              <w:bottom w:val="single" w:sz="4" w:space="0" w:color="auto"/>
              <w:right w:val="single" w:sz="4" w:space="0" w:color="auto"/>
            </w:tcBorders>
          </w:tcPr>
          <w:p w14:paraId="61E29464"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28D3879D"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28376617"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lastRenderedPageBreak/>
              <w:t>20.</w:t>
            </w:r>
          </w:p>
        </w:tc>
        <w:tc>
          <w:tcPr>
            <w:tcW w:w="1844" w:type="dxa"/>
            <w:vMerge/>
            <w:tcBorders>
              <w:left w:val="single" w:sz="4" w:space="0" w:color="auto"/>
              <w:right w:val="single" w:sz="4" w:space="0" w:color="auto"/>
            </w:tcBorders>
            <w:vAlign w:val="center"/>
            <w:hideMark/>
          </w:tcPr>
          <w:p w14:paraId="705451BA"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6DD03072"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Apsaugos klasė ne žemesnė kaip  IP68</w:t>
            </w:r>
          </w:p>
        </w:tc>
        <w:tc>
          <w:tcPr>
            <w:tcW w:w="2242" w:type="dxa"/>
            <w:tcBorders>
              <w:top w:val="single" w:sz="4" w:space="0" w:color="auto"/>
              <w:left w:val="single" w:sz="4" w:space="0" w:color="auto"/>
              <w:bottom w:val="single" w:sz="4" w:space="0" w:color="auto"/>
              <w:right w:val="single" w:sz="4" w:space="0" w:color="auto"/>
            </w:tcBorders>
          </w:tcPr>
          <w:p w14:paraId="66DF8A8F"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2B0D41C7"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56064895"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21.</w:t>
            </w:r>
          </w:p>
        </w:tc>
        <w:tc>
          <w:tcPr>
            <w:tcW w:w="1844" w:type="dxa"/>
            <w:vMerge/>
            <w:tcBorders>
              <w:left w:val="single" w:sz="4" w:space="0" w:color="auto"/>
              <w:right w:val="single" w:sz="4" w:space="0" w:color="auto"/>
            </w:tcBorders>
            <w:vAlign w:val="center"/>
            <w:hideMark/>
          </w:tcPr>
          <w:p w14:paraId="4A1B5EF6"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1716CD40"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Kabelio ilgis ne mažiau 10 m (du jėgos kabeliai ir vienas kontrolinis)</w:t>
            </w:r>
          </w:p>
        </w:tc>
        <w:tc>
          <w:tcPr>
            <w:tcW w:w="2242" w:type="dxa"/>
            <w:tcBorders>
              <w:top w:val="single" w:sz="4" w:space="0" w:color="auto"/>
              <w:left w:val="single" w:sz="4" w:space="0" w:color="auto"/>
              <w:bottom w:val="single" w:sz="4" w:space="0" w:color="auto"/>
              <w:right w:val="single" w:sz="4" w:space="0" w:color="auto"/>
            </w:tcBorders>
          </w:tcPr>
          <w:p w14:paraId="60CCC778"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7088CD21" w14:textId="77777777" w:rsidTr="000C02A3">
        <w:trPr>
          <w:trHeight w:val="426"/>
        </w:trPr>
        <w:tc>
          <w:tcPr>
            <w:tcW w:w="846" w:type="dxa"/>
            <w:tcBorders>
              <w:top w:val="single" w:sz="4" w:space="0" w:color="auto"/>
              <w:left w:val="single" w:sz="4" w:space="0" w:color="auto"/>
              <w:bottom w:val="single" w:sz="4" w:space="0" w:color="auto"/>
              <w:right w:val="single" w:sz="4" w:space="0" w:color="auto"/>
            </w:tcBorders>
            <w:vAlign w:val="center"/>
          </w:tcPr>
          <w:p w14:paraId="36A13A72"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22.</w:t>
            </w:r>
          </w:p>
        </w:tc>
        <w:tc>
          <w:tcPr>
            <w:tcW w:w="1844" w:type="dxa"/>
            <w:vMerge/>
            <w:tcBorders>
              <w:left w:val="single" w:sz="4" w:space="0" w:color="auto"/>
              <w:right w:val="single" w:sz="4" w:space="0" w:color="auto"/>
            </w:tcBorders>
            <w:vAlign w:val="center"/>
            <w:hideMark/>
          </w:tcPr>
          <w:p w14:paraId="624C085F"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19EA0000"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Efektyvumo klase  IE3  pagal IEC 60034-30</w:t>
            </w:r>
          </w:p>
        </w:tc>
        <w:tc>
          <w:tcPr>
            <w:tcW w:w="2242" w:type="dxa"/>
            <w:tcBorders>
              <w:top w:val="single" w:sz="4" w:space="0" w:color="auto"/>
              <w:left w:val="single" w:sz="4" w:space="0" w:color="auto"/>
              <w:bottom w:val="single" w:sz="4" w:space="0" w:color="auto"/>
              <w:right w:val="single" w:sz="4" w:space="0" w:color="auto"/>
            </w:tcBorders>
          </w:tcPr>
          <w:p w14:paraId="410ED186"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40914D81" w14:textId="77777777" w:rsidTr="000C02A3">
        <w:trPr>
          <w:trHeight w:val="533"/>
        </w:trPr>
        <w:tc>
          <w:tcPr>
            <w:tcW w:w="846" w:type="dxa"/>
            <w:tcBorders>
              <w:top w:val="single" w:sz="4" w:space="0" w:color="auto"/>
              <w:left w:val="single" w:sz="4" w:space="0" w:color="auto"/>
              <w:bottom w:val="single" w:sz="4" w:space="0" w:color="auto"/>
              <w:right w:val="single" w:sz="4" w:space="0" w:color="auto"/>
            </w:tcBorders>
            <w:vAlign w:val="center"/>
          </w:tcPr>
          <w:p w14:paraId="4B3267D2"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23.</w:t>
            </w:r>
          </w:p>
        </w:tc>
        <w:tc>
          <w:tcPr>
            <w:tcW w:w="1844" w:type="dxa"/>
            <w:vMerge/>
            <w:tcBorders>
              <w:left w:val="single" w:sz="4" w:space="0" w:color="auto"/>
              <w:bottom w:val="single" w:sz="4" w:space="0" w:color="auto"/>
              <w:right w:val="single" w:sz="4" w:space="0" w:color="auto"/>
            </w:tcBorders>
            <w:vAlign w:val="center"/>
            <w:hideMark/>
          </w:tcPr>
          <w:p w14:paraId="67C5AE71" w14:textId="77777777" w:rsidR="009450B9" w:rsidRPr="000C02A3" w:rsidRDefault="009450B9" w:rsidP="0021547E">
            <w:pPr>
              <w:spacing w:line="256" w:lineRule="auto"/>
              <w:rPr>
                <w:rFonts w:asciiTheme="minorHAnsi" w:hAnsiTheme="minorHAnsi" w:cstheme="minorHAnsi"/>
                <w:b/>
                <w:i/>
                <w:sz w:val="22"/>
                <w:szCs w:val="22"/>
              </w:rPr>
            </w:pPr>
          </w:p>
        </w:tc>
        <w:tc>
          <w:tcPr>
            <w:tcW w:w="4990" w:type="dxa"/>
            <w:tcBorders>
              <w:top w:val="single" w:sz="4" w:space="0" w:color="auto"/>
              <w:left w:val="single" w:sz="4" w:space="0" w:color="auto"/>
              <w:bottom w:val="single" w:sz="4" w:space="0" w:color="auto"/>
              <w:right w:val="single" w:sz="4" w:space="0" w:color="auto"/>
            </w:tcBorders>
            <w:hideMark/>
          </w:tcPr>
          <w:p w14:paraId="25C20603"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 xml:space="preserve">El. variklio izoliacijos klase H </w:t>
            </w:r>
          </w:p>
        </w:tc>
        <w:tc>
          <w:tcPr>
            <w:tcW w:w="2242" w:type="dxa"/>
            <w:tcBorders>
              <w:top w:val="single" w:sz="4" w:space="0" w:color="auto"/>
              <w:left w:val="single" w:sz="4" w:space="0" w:color="auto"/>
              <w:bottom w:val="single" w:sz="4" w:space="0" w:color="auto"/>
              <w:right w:val="single" w:sz="4" w:space="0" w:color="auto"/>
            </w:tcBorders>
          </w:tcPr>
          <w:p w14:paraId="1F6D5637"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Nurodyti</w:t>
            </w:r>
          </w:p>
        </w:tc>
      </w:tr>
      <w:tr w:rsidR="009450B9" w:rsidRPr="000C02A3" w14:paraId="21539DCE" w14:textId="77777777" w:rsidTr="000C02A3">
        <w:trPr>
          <w:trHeight w:val="300"/>
        </w:trPr>
        <w:tc>
          <w:tcPr>
            <w:tcW w:w="846" w:type="dxa"/>
            <w:tcBorders>
              <w:top w:val="single" w:sz="4" w:space="0" w:color="auto"/>
              <w:left w:val="single" w:sz="4" w:space="0" w:color="auto"/>
              <w:bottom w:val="single" w:sz="4" w:space="0" w:color="auto"/>
              <w:right w:val="single" w:sz="4" w:space="0" w:color="auto"/>
            </w:tcBorders>
            <w:vAlign w:val="center"/>
          </w:tcPr>
          <w:p w14:paraId="21571951"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24.</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5730EE5"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Variklio apsaugos</w:t>
            </w:r>
          </w:p>
        </w:tc>
        <w:tc>
          <w:tcPr>
            <w:tcW w:w="4990" w:type="dxa"/>
            <w:tcBorders>
              <w:top w:val="single" w:sz="4" w:space="0" w:color="auto"/>
              <w:left w:val="single" w:sz="4" w:space="0" w:color="auto"/>
              <w:bottom w:val="single" w:sz="4" w:space="0" w:color="auto"/>
              <w:right w:val="single" w:sz="4" w:space="0" w:color="auto"/>
            </w:tcBorders>
            <w:hideMark/>
          </w:tcPr>
          <w:p w14:paraId="4A0F3232"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Variklio statoriaus apvijose turi būti sumontuoti šiluminės apsaugos davikliai.</w:t>
            </w:r>
          </w:p>
        </w:tc>
        <w:tc>
          <w:tcPr>
            <w:tcW w:w="2242" w:type="dxa"/>
            <w:tcBorders>
              <w:top w:val="single" w:sz="4" w:space="0" w:color="auto"/>
              <w:left w:val="single" w:sz="4" w:space="0" w:color="auto"/>
              <w:bottom w:val="single" w:sz="4" w:space="0" w:color="auto"/>
              <w:right w:val="single" w:sz="4" w:space="0" w:color="auto"/>
            </w:tcBorders>
          </w:tcPr>
          <w:p w14:paraId="44057B2F"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Atitinka</w:t>
            </w:r>
          </w:p>
        </w:tc>
      </w:tr>
      <w:tr w:rsidR="009450B9" w:rsidRPr="000C02A3" w14:paraId="60223C49" w14:textId="77777777" w:rsidTr="000C02A3">
        <w:trPr>
          <w:trHeight w:val="733"/>
        </w:trPr>
        <w:tc>
          <w:tcPr>
            <w:tcW w:w="846" w:type="dxa"/>
            <w:tcBorders>
              <w:top w:val="single" w:sz="4" w:space="0" w:color="auto"/>
              <w:left w:val="single" w:sz="4" w:space="0" w:color="auto"/>
              <w:bottom w:val="single" w:sz="4" w:space="0" w:color="auto"/>
              <w:right w:val="single" w:sz="4" w:space="0" w:color="auto"/>
            </w:tcBorders>
            <w:vAlign w:val="center"/>
          </w:tcPr>
          <w:p w14:paraId="1FD9B89C"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E8C0B2A" w14:textId="77777777" w:rsidR="009450B9" w:rsidRPr="000C02A3" w:rsidRDefault="009450B9" w:rsidP="0021547E">
            <w:pPr>
              <w:spacing w:line="256" w:lineRule="auto"/>
              <w:rPr>
                <w:rFonts w:asciiTheme="minorHAnsi" w:hAnsiTheme="minorHAnsi" w:cstheme="minorHAns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5D9549EF" w14:textId="77777777" w:rsidR="009450B9" w:rsidRPr="000C02A3" w:rsidRDefault="009450B9" w:rsidP="0021547E">
            <w:pPr>
              <w:spacing w:line="256" w:lineRule="auto"/>
              <w:rPr>
                <w:rFonts w:asciiTheme="minorHAnsi" w:hAnsiTheme="minorHAnsi" w:cstheme="minorHAnsi"/>
                <w:color w:val="FF0000"/>
                <w:sz w:val="22"/>
                <w:szCs w:val="22"/>
              </w:rPr>
            </w:pPr>
            <w:r w:rsidRPr="000C02A3">
              <w:rPr>
                <w:rFonts w:asciiTheme="minorHAnsi" w:hAnsiTheme="minorHAnsi" w:cstheme="minorHAnsi"/>
                <w:sz w:val="22"/>
                <w:szCs w:val="22"/>
              </w:rPr>
              <w:t xml:space="preserve">Sausoje variklio ir kabelių sujungimo kameroje turi būti sumontuoti drėgmės elektrodas „ vanduo tepale“. </w:t>
            </w:r>
          </w:p>
        </w:tc>
        <w:tc>
          <w:tcPr>
            <w:tcW w:w="2242" w:type="dxa"/>
            <w:tcBorders>
              <w:top w:val="single" w:sz="4" w:space="0" w:color="auto"/>
              <w:left w:val="single" w:sz="4" w:space="0" w:color="auto"/>
              <w:bottom w:val="single" w:sz="4" w:space="0" w:color="auto"/>
              <w:right w:val="single" w:sz="4" w:space="0" w:color="auto"/>
            </w:tcBorders>
          </w:tcPr>
          <w:p w14:paraId="43424372" w14:textId="77777777" w:rsidR="009450B9" w:rsidRPr="000C02A3" w:rsidRDefault="009450B9" w:rsidP="0021547E">
            <w:pPr>
              <w:rPr>
                <w:rFonts w:asciiTheme="minorHAnsi" w:hAnsiTheme="minorHAnsi" w:cstheme="minorHAnsi"/>
                <w:sz w:val="22"/>
                <w:szCs w:val="22"/>
              </w:rPr>
            </w:pPr>
            <w:r w:rsidRPr="000C02A3">
              <w:rPr>
                <w:rFonts w:asciiTheme="minorHAnsi" w:hAnsiTheme="minorHAnsi" w:cstheme="minorHAnsi"/>
                <w:sz w:val="22"/>
                <w:szCs w:val="22"/>
              </w:rPr>
              <w:t>Atitinka</w:t>
            </w:r>
          </w:p>
        </w:tc>
      </w:tr>
      <w:tr w:rsidR="009450B9" w:rsidRPr="000C02A3" w14:paraId="2CBBF8A0" w14:textId="77777777" w:rsidTr="000C02A3">
        <w:trPr>
          <w:trHeight w:val="733"/>
        </w:trPr>
        <w:tc>
          <w:tcPr>
            <w:tcW w:w="846" w:type="dxa"/>
            <w:tcBorders>
              <w:top w:val="single" w:sz="4" w:space="0" w:color="auto"/>
              <w:left w:val="single" w:sz="4" w:space="0" w:color="auto"/>
              <w:bottom w:val="single" w:sz="4" w:space="0" w:color="auto"/>
              <w:right w:val="single" w:sz="4" w:space="0" w:color="auto"/>
            </w:tcBorders>
            <w:vAlign w:val="center"/>
          </w:tcPr>
          <w:p w14:paraId="1C6FAE7D"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26.</w:t>
            </w:r>
          </w:p>
        </w:tc>
        <w:tc>
          <w:tcPr>
            <w:tcW w:w="1844" w:type="dxa"/>
            <w:tcBorders>
              <w:top w:val="single" w:sz="4" w:space="0" w:color="auto"/>
              <w:left w:val="single" w:sz="4" w:space="0" w:color="auto"/>
              <w:bottom w:val="single" w:sz="4" w:space="0" w:color="auto"/>
              <w:right w:val="single" w:sz="4" w:space="0" w:color="auto"/>
            </w:tcBorders>
            <w:vAlign w:val="center"/>
          </w:tcPr>
          <w:p w14:paraId="0385AF74"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 xml:space="preserve">     Brėžinys</w:t>
            </w:r>
          </w:p>
        </w:tc>
        <w:tc>
          <w:tcPr>
            <w:tcW w:w="4990" w:type="dxa"/>
            <w:tcBorders>
              <w:top w:val="single" w:sz="4" w:space="0" w:color="auto"/>
              <w:left w:val="single" w:sz="4" w:space="0" w:color="auto"/>
              <w:bottom w:val="single" w:sz="4" w:space="0" w:color="auto"/>
              <w:right w:val="single" w:sz="4" w:space="0" w:color="auto"/>
            </w:tcBorders>
            <w:vAlign w:val="center"/>
          </w:tcPr>
          <w:p w14:paraId="3AA8B7E7"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noProof/>
                <w:sz w:val="22"/>
                <w:szCs w:val="22"/>
                <w:lang w:eastAsia="lt-LT"/>
              </w:rPr>
              <w:drawing>
                <wp:inline distT="0" distB="0" distL="0" distR="0" wp14:anchorId="7BD9A198" wp14:editId="671942FF">
                  <wp:extent cx="3027967" cy="3960162"/>
                  <wp:effectExtent l="0" t="0" r="1270" b="254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2960" cy="3992849"/>
                          </a:xfrm>
                          <a:prstGeom prst="rect">
                            <a:avLst/>
                          </a:prstGeom>
                          <a:noFill/>
                        </pic:spPr>
                      </pic:pic>
                    </a:graphicData>
                  </a:graphic>
                </wp:inline>
              </w:drawing>
            </w:r>
          </w:p>
        </w:tc>
        <w:tc>
          <w:tcPr>
            <w:tcW w:w="2242" w:type="dxa"/>
            <w:tcBorders>
              <w:top w:val="single" w:sz="4" w:space="0" w:color="auto"/>
              <w:left w:val="single" w:sz="4" w:space="0" w:color="auto"/>
              <w:bottom w:val="single" w:sz="4" w:space="0" w:color="auto"/>
              <w:right w:val="single" w:sz="4" w:space="0" w:color="auto"/>
            </w:tcBorders>
            <w:vAlign w:val="center"/>
          </w:tcPr>
          <w:p w14:paraId="75A3ECAF"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sz w:val="22"/>
                <w:szCs w:val="22"/>
              </w:rPr>
              <w:t>„Atitinka“/ „Neatitinka“</w:t>
            </w:r>
          </w:p>
        </w:tc>
      </w:tr>
      <w:tr w:rsidR="009450B9" w:rsidRPr="000C02A3" w14:paraId="29ED680D" w14:textId="77777777" w:rsidTr="000C02A3">
        <w:trPr>
          <w:trHeight w:val="733"/>
        </w:trPr>
        <w:tc>
          <w:tcPr>
            <w:tcW w:w="846" w:type="dxa"/>
            <w:tcBorders>
              <w:top w:val="single" w:sz="4" w:space="0" w:color="auto"/>
              <w:left w:val="single" w:sz="4" w:space="0" w:color="auto"/>
              <w:bottom w:val="single" w:sz="4" w:space="0" w:color="auto"/>
              <w:right w:val="single" w:sz="4" w:space="0" w:color="auto"/>
            </w:tcBorders>
            <w:vAlign w:val="center"/>
          </w:tcPr>
          <w:p w14:paraId="423DE020" w14:textId="77777777" w:rsidR="009450B9" w:rsidRPr="000C02A3" w:rsidRDefault="009450B9" w:rsidP="0021547E">
            <w:pPr>
              <w:spacing w:line="256" w:lineRule="auto"/>
              <w:jc w:val="both"/>
              <w:rPr>
                <w:rFonts w:asciiTheme="minorHAnsi" w:hAnsiTheme="minorHAnsi" w:cstheme="minorHAnsi"/>
                <w:sz w:val="22"/>
                <w:szCs w:val="22"/>
              </w:rPr>
            </w:pPr>
            <w:r w:rsidRPr="000C02A3">
              <w:rPr>
                <w:rFonts w:asciiTheme="minorHAnsi" w:hAnsiTheme="minorHAnsi" w:cstheme="minorHAnsi"/>
                <w:sz w:val="22"/>
                <w:szCs w:val="22"/>
              </w:rPr>
              <w:t>27.</w:t>
            </w:r>
          </w:p>
        </w:tc>
        <w:tc>
          <w:tcPr>
            <w:tcW w:w="1844" w:type="dxa"/>
            <w:tcBorders>
              <w:top w:val="single" w:sz="4" w:space="0" w:color="auto"/>
              <w:left w:val="single" w:sz="4" w:space="0" w:color="auto"/>
              <w:bottom w:val="single" w:sz="4" w:space="0" w:color="auto"/>
              <w:right w:val="single" w:sz="4" w:space="0" w:color="auto"/>
            </w:tcBorders>
            <w:vAlign w:val="center"/>
          </w:tcPr>
          <w:p w14:paraId="5ACC08D6"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Pagaminimo data</w:t>
            </w:r>
          </w:p>
        </w:tc>
        <w:tc>
          <w:tcPr>
            <w:tcW w:w="4990" w:type="dxa"/>
            <w:tcBorders>
              <w:top w:val="single" w:sz="4" w:space="0" w:color="auto"/>
              <w:left w:val="single" w:sz="4" w:space="0" w:color="auto"/>
              <w:bottom w:val="single" w:sz="4" w:space="0" w:color="auto"/>
              <w:right w:val="single" w:sz="4" w:space="0" w:color="auto"/>
            </w:tcBorders>
            <w:vAlign w:val="center"/>
          </w:tcPr>
          <w:p w14:paraId="607BD215" w14:textId="77777777" w:rsidR="009450B9" w:rsidRPr="000C02A3" w:rsidRDefault="009450B9" w:rsidP="0021547E">
            <w:pPr>
              <w:spacing w:line="256" w:lineRule="auto"/>
              <w:rPr>
                <w:rFonts w:asciiTheme="minorHAnsi" w:hAnsiTheme="minorHAnsi" w:cstheme="minorHAnsi"/>
                <w:sz w:val="22"/>
                <w:szCs w:val="22"/>
              </w:rPr>
            </w:pPr>
            <w:r w:rsidRPr="000C02A3">
              <w:rPr>
                <w:rFonts w:asciiTheme="minorHAnsi" w:hAnsiTheme="minorHAnsi" w:cstheme="minorHAnsi"/>
                <w:sz w:val="22"/>
                <w:szCs w:val="22"/>
              </w:rPr>
              <w:t xml:space="preserve">Siurblys pagamintas </w:t>
            </w:r>
            <w:r w:rsidRPr="0012471E">
              <w:rPr>
                <w:rFonts w:asciiTheme="minorHAnsi" w:hAnsiTheme="minorHAnsi" w:cstheme="minorHAnsi"/>
                <w:sz w:val="22"/>
                <w:szCs w:val="22"/>
              </w:rPr>
              <w:t>ne vėliau kaip</w:t>
            </w:r>
            <w:r w:rsidRPr="000C02A3">
              <w:rPr>
                <w:rFonts w:asciiTheme="minorHAnsi" w:hAnsiTheme="minorHAnsi" w:cstheme="minorHAnsi"/>
                <w:sz w:val="22"/>
                <w:szCs w:val="22"/>
              </w:rPr>
              <w:t xml:space="preserve"> 2026 metų.</w:t>
            </w:r>
          </w:p>
        </w:tc>
        <w:tc>
          <w:tcPr>
            <w:tcW w:w="2242" w:type="dxa"/>
            <w:tcBorders>
              <w:top w:val="single" w:sz="4" w:space="0" w:color="auto"/>
              <w:left w:val="single" w:sz="4" w:space="0" w:color="auto"/>
              <w:bottom w:val="single" w:sz="4" w:space="0" w:color="auto"/>
              <w:right w:val="single" w:sz="4" w:space="0" w:color="auto"/>
            </w:tcBorders>
            <w:vAlign w:val="center"/>
          </w:tcPr>
          <w:p w14:paraId="09374F64" w14:textId="77777777" w:rsidR="009450B9" w:rsidRPr="000C02A3" w:rsidRDefault="009450B9" w:rsidP="0021547E">
            <w:pPr>
              <w:spacing w:line="256" w:lineRule="auto"/>
              <w:jc w:val="center"/>
              <w:rPr>
                <w:rFonts w:asciiTheme="minorHAnsi" w:hAnsiTheme="minorHAnsi" w:cstheme="minorHAnsi"/>
                <w:sz w:val="22"/>
                <w:szCs w:val="22"/>
              </w:rPr>
            </w:pPr>
            <w:r w:rsidRPr="000C02A3">
              <w:rPr>
                <w:rFonts w:asciiTheme="minorHAnsi" w:hAnsiTheme="minorHAnsi" w:cstheme="minorHAnsi"/>
                <w:iCs/>
                <w:sz w:val="22"/>
                <w:szCs w:val="22"/>
              </w:rPr>
              <w:t xml:space="preserve">Atitinka </w:t>
            </w:r>
          </w:p>
        </w:tc>
      </w:tr>
    </w:tbl>
    <w:p w14:paraId="13BD8175" w14:textId="77777777" w:rsidR="009450B9" w:rsidRPr="000C02A3" w:rsidRDefault="009450B9" w:rsidP="009450B9">
      <w:pPr>
        <w:rPr>
          <w:rFonts w:asciiTheme="minorHAnsi" w:hAnsiTheme="minorHAnsi" w:cstheme="minorHAnsi"/>
          <w:sz w:val="22"/>
          <w:szCs w:val="22"/>
        </w:rPr>
      </w:pPr>
    </w:p>
    <w:p w14:paraId="681C2AF6" w14:textId="13201916" w:rsidR="009450B9" w:rsidRPr="000C02A3" w:rsidRDefault="003C63F3" w:rsidP="009450B9">
      <w:pPr>
        <w:rPr>
          <w:rFonts w:asciiTheme="minorHAnsi" w:hAnsiTheme="minorHAnsi" w:cstheme="minorHAnsi"/>
          <w:b/>
          <w:sz w:val="22"/>
          <w:szCs w:val="22"/>
        </w:rPr>
      </w:pPr>
      <w:r>
        <w:rPr>
          <w:rFonts w:asciiTheme="minorHAnsi" w:hAnsiTheme="minorHAnsi" w:cstheme="minorHAnsi"/>
          <w:b/>
          <w:sz w:val="22"/>
          <w:szCs w:val="22"/>
        </w:rPr>
        <w:t>3</w:t>
      </w:r>
      <w:r w:rsidR="009450B9" w:rsidRPr="000C02A3">
        <w:rPr>
          <w:rFonts w:asciiTheme="minorHAnsi" w:hAnsiTheme="minorHAnsi" w:cstheme="minorHAnsi"/>
          <w:b/>
          <w:sz w:val="22"/>
          <w:szCs w:val="22"/>
        </w:rPr>
        <w:t>. Standartai</w:t>
      </w:r>
    </w:p>
    <w:p w14:paraId="48FB992D" w14:textId="77777777"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3.1 EN809, EN809A1, EN809 AC , EN ISO 12100-1 , 2; EN61000-6-2 (3), EN60034, EN60335</w:t>
      </w:r>
    </w:p>
    <w:p w14:paraId="773022EB" w14:textId="77777777"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lastRenderedPageBreak/>
        <w:t>3.2 Elektros variklis IEC60034 -30  IE3 testavimas pagal  IEC 60034-2-1.</w:t>
      </w:r>
    </w:p>
    <w:p w14:paraId="0CB88DD5" w14:textId="77777777"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 xml:space="preserve">3.3   CE atitiktis : • </w:t>
      </w:r>
      <w:proofErr w:type="spellStart"/>
      <w:r w:rsidRPr="000C02A3">
        <w:rPr>
          <w:rFonts w:asciiTheme="minorHAnsi" w:hAnsiTheme="minorHAnsi" w:cstheme="minorHAnsi"/>
          <w:sz w:val="22"/>
          <w:szCs w:val="22"/>
        </w:rPr>
        <w:t>Machinery</w:t>
      </w:r>
      <w:proofErr w:type="spellEnd"/>
      <w:r w:rsidRPr="000C02A3">
        <w:rPr>
          <w:rFonts w:asciiTheme="minorHAnsi" w:hAnsiTheme="minorHAnsi" w:cstheme="minorHAnsi"/>
          <w:sz w:val="22"/>
          <w:szCs w:val="22"/>
        </w:rPr>
        <w:t xml:space="preserve"> </w:t>
      </w:r>
      <w:proofErr w:type="spellStart"/>
      <w:r w:rsidRPr="000C02A3">
        <w:rPr>
          <w:rFonts w:asciiTheme="minorHAnsi" w:hAnsiTheme="minorHAnsi" w:cstheme="minorHAnsi"/>
          <w:sz w:val="22"/>
          <w:szCs w:val="22"/>
        </w:rPr>
        <w:t>Directive</w:t>
      </w:r>
      <w:proofErr w:type="spellEnd"/>
      <w:r w:rsidRPr="000C02A3">
        <w:rPr>
          <w:rFonts w:asciiTheme="minorHAnsi" w:hAnsiTheme="minorHAnsi" w:cstheme="minorHAnsi"/>
          <w:sz w:val="22"/>
          <w:szCs w:val="22"/>
        </w:rPr>
        <w:t xml:space="preserve"> (MD), 2006/42/EC, EMC 2004/108/EC • </w:t>
      </w:r>
      <w:proofErr w:type="spellStart"/>
      <w:r w:rsidRPr="000C02A3">
        <w:rPr>
          <w:rFonts w:asciiTheme="minorHAnsi" w:hAnsiTheme="minorHAnsi" w:cstheme="minorHAnsi"/>
          <w:sz w:val="22"/>
          <w:szCs w:val="22"/>
        </w:rPr>
        <w:t>Low</w:t>
      </w:r>
      <w:proofErr w:type="spellEnd"/>
      <w:r w:rsidRPr="000C02A3">
        <w:rPr>
          <w:rFonts w:asciiTheme="minorHAnsi" w:hAnsiTheme="minorHAnsi" w:cstheme="minorHAnsi"/>
          <w:sz w:val="22"/>
          <w:szCs w:val="22"/>
        </w:rPr>
        <w:t xml:space="preserve"> </w:t>
      </w:r>
      <w:proofErr w:type="spellStart"/>
      <w:r w:rsidRPr="000C02A3">
        <w:rPr>
          <w:rFonts w:asciiTheme="minorHAnsi" w:hAnsiTheme="minorHAnsi" w:cstheme="minorHAnsi"/>
          <w:sz w:val="22"/>
          <w:szCs w:val="22"/>
        </w:rPr>
        <w:t>Voltage</w:t>
      </w:r>
      <w:proofErr w:type="spellEnd"/>
      <w:r w:rsidRPr="000C02A3">
        <w:rPr>
          <w:rFonts w:asciiTheme="minorHAnsi" w:hAnsiTheme="minorHAnsi" w:cstheme="minorHAnsi"/>
          <w:sz w:val="22"/>
          <w:szCs w:val="22"/>
        </w:rPr>
        <w:t xml:space="preserve"> </w:t>
      </w:r>
      <w:proofErr w:type="spellStart"/>
      <w:r w:rsidRPr="000C02A3">
        <w:rPr>
          <w:rFonts w:asciiTheme="minorHAnsi" w:hAnsiTheme="minorHAnsi" w:cstheme="minorHAnsi"/>
          <w:sz w:val="22"/>
          <w:szCs w:val="22"/>
        </w:rPr>
        <w:t>Directive</w:t>
      </w:r>
      <w:proofErr w:type="spellEnd"/>
      <w:r w:rsidRPr="000C02A3">
        <w:rPr>
          <w:rFonts w:asciiTheme="minorHAnsi" w:hAnsiTheme="minorHAnsi" w:cstheme="minorHAnsi"/>
          <w:sz w:val="22"/>
          <w:szCs w:val="22"/>
        </w:rPr>
        <w:t xml:space="preserve"> (LVD), 2014/35/EU</w:t>
      </w:r>
    </w:p>
    <w:p w14:paraId="3A2617CC" w14:textId="77777777" w:rsidR="000C02A3" w:rsidRPr="000C02A3" w:rsidRDefault="000C02A3" w:rsidP="009450B9">
      <w:pPr>
        <w:jc w:val="both"/>
        <w:rPr>
          <w:rFonts w:asciiTheme="minorHAnsi" w:hAnsiTheme="minorHAnsi" w:cstheme="minorHAnsi"/>
          <w:sz w:val="22"/>
          <w:szCs w:val="22"/>
        </w:rPr>
      </w:pPr>
    </w:p>
    <w:p w14:paraId="1F25CC9E" w14:textId="2C1820C9"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4</w:t>
      </w:r>
      <w:r w:rsidR="009450B9" w:rsidRPr="000C02A3">
        <w:rPr>
          <w:rFonts w:asciiTheme="minorHAnsi" w:hAnsiTheme="minorHAnsi" w:cstheme="minorHAnsi"/>
          <w:b/>
          <w:sz w:val="22"/>
          <w:szCs w:val="22"/>
        </w:rPr>
        <w:t>.Licencijos, sertifikavimas</w:t>
      </w:r>
    </w:p>
    <w:p w14:paraId="710AAB39" w14:textId="4416CD76" w:rsidR="009450B9" w:rsidRDefault="003C63F3" w:rsidP="009450B9">
      <w:pPr>
        <w:jc w:val="both"/>
        <w:rPr>
          <w:rFonts w:asciiTheme="minorHAnsi" w:hAnsiTheme="minorHAnsi" w:cstheme="minorHAnsi"/>
          <w:sz w:val="22"/>
          <w:szCs w:val="22"/>
        </w:rPr>
      </w:pPr>
      <w:r>
        <w:rPr>
          <w:rFonts w:asciiTheme="minorHAnsi" w:hAnsiTheme="minorHAnsi" w:cstheme="minorHAnsi"/>
          <w:sz w:val="22"/>
          <w:szCs w:val="22"/>
        </w:rPr>
        <w:t>4</w:t>
      </w:r>
      <w:r w:rsidR="009450B9" w:rsidRPr="000C02A3">
        <w:rPr>
          <w:rFonts w:asciiTheme="minorHAnsi" w:hAnsiTheme="minorHAnsi" w:cstheme="minorHAnsi"/>
          <w:sz w:val="22"/>
          <w:szCs w:val="22"/>
        </w:rPr>
        <w:t>.1 ISO 9001 sertifikatas</w:t>
      </w:r>
      <w:r w:rsidR="004308B5">
        <w:rPr>
          <w:rFonts w:asciiTheme="minorHAnsi" w:hAnsiTheme="minorHAnsi" w:cstheme="minorHAnsi"/>
          <w:sz w:val="22"/>
          <w:szCs w:val="22"/>
        </w:rPr>
        <w:t xml:space="preserve"> arba lygiavertis</w:t>
      </w:r>
      <w:r w:rsidR="009450B9" w:rsidRPr="000C02A3">
        <w:rPr>
          <w:rFonts w:asciiTheme="minorHAnsi" w:hAnsiTheme="minorHAnsi" w:cstheme="minorHAnsi"/>
          <w:sz w:val="22"/>
          <w:szCs w:val="22"/>
        </w:rPr>
        <w:t>.</w:t>
      </w:r>
    </w:p>
    <w:p w14:paraId="5B99AB80" w14:textId="77777777" w:rsidR="000C02A3" w:rsidRPr="000C02A3" w:rsidRDefault="000C02A3" w:rsidP="009450B9">
      <w:pPr>
        <w:jc w:val="both"/>
        <w:rPr>
          <w:rFonts w:asciiTheme="minorHAnsi" w:hAnsiTheme="minorHAnsi" w:cstheme="minorHAnsi"/>
          <w:sz w:val="22"/>
          <w:szCs w:val="22"/>
        </w:rPr>
      </w:pPr>
    </w:p>
    <w:p w14:paraId="41578C76" w14:textId="45DAAB53"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5</w:t>
      </w:r>
      <w:r w:rsidR="009450B9" w:rsidRPr="000C02A3">
        <w:rPr>
          <w:rFonts w:asciiTheme="minorHAnsi" w:hAnsiTheme="minorHAnsi" w:cstheme="minorHAnsi"/>
          <w:b/>
          <w:sz w:val="22"/>
          <w:szCs w:val="22"/>
        </w:rPr>
        <w:t>.Gamyba, tikrinimas ir testavimas</w:t>
      </w:r>
    </w:p>
    <w:p w14:paraId="2C6B33EA" w14:textId="1404D47B" w:rsid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5</w:t>
      </w:r>
      <w:r w:rsidR="009450B9" w:rsidRPr="000C02A3">
        <w:rPr>
          <w:rFonts w:asciiTheme="minorHAnsi" w:hAnsiTheme="minorHAnsi" w:cstheme="minorHAnsi"/>
          <w:sz w:val="22"/>
          <w:szCs w:val="22"/>
        </w:rPr>
        <w:t xml:space="preserve">.1 ISO 9001; ISO 1401; OHSAS 18001 </w:t>
      </w:r>
    </w:p>
    <w:p w14:paraId="63DE2A86" w14:textId="315531FB"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 xml:space="preserve"> </w:t>
      </w:r>
    </w:p>
    <w:p w14:paraId="5D12493E" w14:textId="09A2BA39"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6</w:t>
      </w:r>
      <w:r w:rsidR="009450B9" w:rsidRPr="000C02A3">
        <w:rPr>
          <w:rFonts w:asciiTheme="minorHAnsi" w:hAnsiTheme="minorHAnsi" w:cstheme="minorHAnsi"/>
          <w:b/>
          <w:sz w:val="22"/>
          <w:szCs w:val="22"/>
        </w:rPr>
        <w:t>.Pakuotės ir transportavimas</w:t>
      </w:r>
    </w:p>
    <w:p w14:paraId="61534886" w14:textId="77777777" w:rsidR="003D1908" w:rsidRPr="003D1908" w:rsidRDefault="003D1908" w:rsidP="003D1908">
      <w:pPr>
        <w:widowControl w:val="0"/>
        <w:autoSpaceDE w:val="0"/>
        <w:autoSpaceDN w:val="0"/>
        <w:adjustRightInd w:val="0"/>
        <w:ind w:firstLine="720"/>
        <w:jc w:val="both"/>
        <w:rPr>
          <w:rFonts w:asciiTheme="minorHAnsi" w:hAnsiTheme="minorHAnsi" w:cstheme="minorHAnsi"/>
          <w:sz w:val="22"/>
          <w:szCs w:val="22"/>
          <w:lang w:eastAsia="lt-LT"/>
        </w:rPr>
      </w:pPr>
      <w:r w:rsidRPr="003D1908">
        <w:rPr>
          <w:rFonts w:asciiTheme="minorHAnsi" w:hAnsiTheme="minorHAnsi" w:cstheme="minorHAnsi"/>
          <w:sz w:val="22"/>
          <w:szCs w:val="22"/>
          <w:lang w:eastAsia="lt-LT"/>
        </w:rPr>
        <w:t>6.1. Standartinė gamyklinė pakuotė. Su galimybe  sandėliuoti  uždaroje patalpoje min 0  + 40С. Nepažeista.</w:t>
      </w:r>
    </w:p>
    <w:p w14:paraId="53122175" w14:textId="77777777" w:rsidR="003D1908" w:rsidRPr="003D1908" w:rsidRDefault="003D1908" w:rsidP="003D1908">
      <w:pPr>
        <w:widowControl w:val="0"/>
        <w:autoSpaceDE w:val="0"/>
        <w:autoSpaceDN w:val="0"/>
        <w:adjustRightInd w:val="0"/>
        <w:ind w:firstLine="720"/>
        <w:jc w:val="both"/>
        <w:rPr>
          <w:rFonts w:asciiTheme="minorHAnsi" w:hAnsiTheme="minorHAnsi" w:cstheme="minorHAnsi"/>
          <w:sz w:val="22"/>
          <w:szCs w:val="22"/>
          <w:lang w:eastAsia="lt-LT"/>
        </w:rPr>
      </w:pPr>
      <w:r w:rsidRPr="003D1908">
        <w:rPr>
          <w:rFonts w:asciiTheme="minorHAnsi" w:hAnsiTheme="minorHAnsi" w:cstheme="minorHAnsi"/>
          <w:sz w:val="22"/>
          <w:szCs w:val="22"/>
          <w:lang w:eastAsia="lt-LT"/>
        </w:rPr>
        <w:t>6.2. Pakuotė turi būti laikytina perdirbama pakuote pagal Lietuvos Respublikos mokesčio už aplinkos teršimą įstatymo nuostatas ir (ar) turi būti vienalytė (homogeniškos) pakuotė, pagamintos iš vienos rūšies medžiagos:</w:t>
      </w:r>
    </w:p>
    <w:p w14:paraId="799A6B1A" w14:textId="77777777" w:rsidR="003D1908" w:rsidRPr="003D1908" w:rsidRDefault="003D1908" w:rsidP="003D1908">
      <w:pPr>
        <w:widowControl w:val="0"/>
        <w:autoSpaceDE w:val="0"/>
        <w:autoSpaceDN w:val="0"/>
        <w:adjustRightInd w:val="0"/>
        <w:ind w:left="792" w:firstLine="720"/>
        <w:contextualSpacing/>
        <w:jc w:val="both"/>
        <w:rPr>
          <w:rFonts w:asciiTheme="minorHAnsi" w:hAnsiTheme="minorHAnsi" w:cstheme="minorHAnsi"/>
          <w:sz w:val="22"/>
          <w:szCs w:val="22"/>
          <w:lang w:eastAsia="lt-LT"/>
        </w:rPr>
      </w:pPr>
    </w:p>
    <w:tbl>
      <w:tblPr>
        <w:tblW w:w="4647" w:type="pct"/>
        <w:tblInd w:w="-10" w:type="dxa"/>
        <w:tblCellMar>
          <w:left w:w="0" w:type="dxa"/>
          <w:right w:w="0" w:type="dxa"/>
        </w:tblCellMar>
        <w:tblLook w:val="04A0" w:firstRow="1" w:lastRow="0" w:firstColumn="1" w:lastColumn="0" w:noHBand="0" w:noVBand="1"/>
      </w:tblPr>
      <w:tblGrid>
        <w:gridCol w:w="1180"/>
        <w:gridCol w:w="3629"/>
        <w:gridCol w:w="4440"/>
      </w:tblGrid>
      <w:tr w:rsidR="003D1908" w:rsidRPr="003D1908" w14:paraId="59A30C5D" w14:textId="77777777" w:rsidTr="002672B4">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0BD056" w14:textId="77777777" w:rsidR="003D1908" w:rsidRPr="003D1908" w:rsidRDefault="003D1908" w:rsidP="003D1908">
            <w:pPr>
              <w:widowControl w:val="0"/>
              <w:autoSpaceDE w:val="0"/>
              <w:autoSpaceDN w:val="0"/>
              <w:adjustRightInd w:val="0"/>
              <w:jc w:val="both"/>
              <w:rPr>
                <w:rFonts w:asciiTheme="minorHAnsi" w:hAnsiTheme="minorHAnsi" w:cstheme="minorHAnsi"/>
                <w:b/>
                <w:bCs/>
                <w:sz w:val="22"/>
                <w:szCs w:val="22"/>
                <w:lang w:eastAsia="lt-LT"/>
              </w:rPr>
            </w:pPr>
            <w:r w:rsidRPr="003D1908">
              <w:rPr>
                <w:rFonts w:asciiTheme="minorHAnsi" w:hAnsiTheme="minorHAnsi" w:cstheme="minorHAnsi"/>
                <w:b/>
                <w:bCs/>
                <w:color w:val="000000"/>
                <w:sz w:val="22"/>
                <w:szCs w:val="22"/>
                <w:lang w:eastAsia="lt-LT"/>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451E0" w14:textId="77777777" w:rsidR="003D1908" w:rsidRPr="003D1908" w:rsidRDefault="003D1908" w:rsidP="003D1908">
            <w:pPr>
              <w:widowControl w:val="0"/>
              <w:autoSpaceDE w:val="0"/>
              <w:autoSpaceDN w:val="0"/>
              <w:adjustRightInd w:val="0"/>
              <w:jc w:val="both"/>
              <w:rPr>
                <w:rFonts w:asciiTheme="minorHAnsi" w:hAnsiTheme="minorHAnsi" w:cstheme="minorHAnsi"/>
                <w:b/>
                <w:bCs/>
                <w:sz w:val="22"/>
                <w:szCs w:val="22"/>
              </w:rPr>
            </w:pPr>
            <w:r w:rsidRPr="003D1908">
              <w:rPr>
                <w:rFonts w:asciiTheme="minorHAnsi" w:hAnsiTheme="minorHAnsi" w:cstheme="minorHAnsi"/>
                <w:b/>
                <w:bCs/>
                <w:color w:val="000000"/>
                <w:sz w:val="22"/>
                <w:szCs w:val="22"/>
                <w:lang w:eastAsia="lt-LT"/>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5E807" w14:textId="77777777" w:rsidR="003D1908" w:rsidRPr="003D1908" w:rsidRDefault="003D1908" w:rsidP="003D1908">
            <w:pPr>
              <w:widowControl w:val="0"/>
              <w:autoSpaceDE w:val="0"/>
              <w:autoSpaceDN w:val="0"/>
              <w:adjustRightInd w:val="0"/>
              <w:jc w:val="both"/>
              <w:rPr>
                <w:rFonts w:asciiTheme="minorHAnsi" w:hAnsiTheme="minorHAnsi" w:cstheme="minorHAnsi"/>
                <w:b/>
                <w:bCs/>
                <w:sz w:val="22"/>
                <w:szCs w:val="22"/>
                <w:lang w:eastAsia="lt-LT"/>
              </w:rPr>
            </w:pPr>
            <w:r w:rsidRPr="003D1908">
              <w:rPr>
                <w:rFonts w:asciiTheme="minorHAnsi" w:hAnsiTheme="minorHAnsi" w:cstheme="minorHAnsi"/>
                <w:b/>
                <w:bCs/>
                <w:color w:val="000000"/>
                <w:sz w:val="22"/>
                <w:szCs w:val="22"/>
                <w:lang w:eastAsia="lt-LT"/>
              </w:rPr>
              <w:t>Ženklinimas</w:t>
            </w:r>
          </w:p>
        </w:tc>
      </w:tr>
      <w:tr w:rsidR="003D1908" w:rsidRPr="003D1908" w14:paraId="6238A92E"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E31FC"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4708776"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C097776"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GL (arba GL nuo 70 iki 79)</w:t>
            </w:r>
          </w:p>
        </w:tc>
      </w:tr>
      <w:tr w:rsidR="003D1908" w:rsidRPr="003D1908" w14:paraId="75455206" w14:textId="77777777" w:rsidTr="002672B4">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F3635"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C8F69B1"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D68E5B"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FE (arba FE 40),</w:t>
            </w:r>
          </w:p>
          <w:p w14:paraId="462017FE"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ALU (arba ALU 41)</w:t>
            </w:r>
          </w:p>
          <w:p w14:paraId="58454A6E"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Nuo 42 iki 49</w:t>
            </w:r>
          </w:p>
        </w:tc>
      </w:tr>
      <w:tr w:rsidR="003D1908" w:rsidRPr="003D1908" w14:paraId="5F53AB14"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897E0"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A977B90"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6C21A6"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PAP (arba PAP nuo 20 iki 39)</w:t>
            </w:r>
          </w:p>
        </w:tc>
      </w:tr>
      <w:tr w:rsidR="003D1908" w:rsidRPr="003D1908" w14:paraId="6655447F"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70CF0"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0181188"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6546AE"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FOR (arba FOR nuo 50 iki 59)</w:t>
            </w:r>
          </w:p>
        </w:tc>
      </w:tr>
      <w:tr w:rsidR="003D1908" w:rsidRPr="003D1908" w14:paraId="30EF69E4"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1A7F5"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C054A74"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062613"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TEX (arba TEX nuo 60 iki 69)</w:t>
            </w:r>
          </w:p>
        </w:tc>
      </w:tr>
      <w:tr w:rsidR="003D1908" w:rsidRPr="003D1908" w14:paraId="51C84458"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1223"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5CABF66"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proofErr w:type="spellStart"/>
            <w:r w:rsidRPr="003D1908">
              <w:rPr>
                <w:rFonts w:asciiTheme="minorHAnsi" w:hAnsiTheme="minorHAnsi" w:cstheme="minorHAnsi"/>
                <w:color w:val="000000"/>
                <w:sz w:val="22"/>
                <w:szCs w:val="22"/>
                <w:lang w:eastAsia="lt-LT"/>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1DA177"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PET arba PET 1</w:t>
            </w:r>
          </w:p>
        </w:tc>
      </w:tr>
      <w:tr w:rsidR="003D1908" w:rsidRPr="003D1908" w14:paraId="10986B27"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2D663"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1175574"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36138B"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HDPE (arba HDPE 2)</w:t>
            </w:r>
          </w:p>
        </w:tc>
      </w:tr>
      <w:tr w:rsidR="003D1908" w:rsidRPr="003D1908" w14:paraId="63022F2A"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7EBA"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8316AF5"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proofErr w:type="spellStart"/>
            <w:r w:rsidRPr="003D1908">
              <w:rPr>
                <w:rFonts w:asciiTheme="minorHAnsi" w:hAnsiTheme="minorHAnsi" w:cstheme="minorHAnsi"/>
                <w:color w:val="000000"/>
                <w:sz w:val="22"/>
                <w:szCs w:val="22"/>
                <w:lang w:eastAsia="lt-LT"/>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E0F41F"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PVC (arba PVC 3)</w:t>
            </w:r>
          </w:p>
        </w:tc>
      </w:tr>
      <w:tr w:rsidR="003D1908" w:rsidRPr="003D1908" w14:paraId="5C99DF55"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8394B"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31AE6B0"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10ABC1"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LDPE (arba LDPE 4)</w:t>
            </w:r>
          </w:p>
        </w:tc>
      </w:tr>
      <w:tr w:rsidR="003D1908" w:rsidRPr="003D1908" w14:paraId="2C774D4D"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9A004"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01C6EA6"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CDD529"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PP (arba PP 5)</w:t>
            </w:r>
          </w:p>
        </w:tc>
      </w:tr>
      <w:tr w:rsidR="003D1908" w:rsidRPr="003D1908" w14:paraId="0C42064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D60C8"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2D6C262"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proofErr w:type="spellStart"/>
            <w:r w:rsidRPr="003D1908">
              <w:rPr>
                <w:rFonts w:asciiTheme="minorHAnsi" w:hAnsiTheme="minorHAnsi" w:cstheme="minorHAnsi"/>
                <w:color w:val="000000"/>
                <w:sz w:val="22"/>
                <w:szCs w:val="22"/>
                <w:lang w:eastAsia="lt-LT"/>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EBE878" w14:textId="77777777" w:rsidR="003D1908" w:rsidRPr="003D1908" w:rsidRDefault="003D1908" w:rsidP="003D1908">
            <w:pPr>
              <w:widowControl w:val="0"/>
              <w:autoSpaceDE w:val="0"/>
              <w:autoSpaceDN w:val="0"/>
              <w:adjustRightInd w:val="0"/>
              <w:jc w:val="both"/>
              <w:rPr>
                <w:rFonts w:asciiTheme="minorHAnsi" w:hAnsiTheme="minorHAnsi" w:cstheme="minorHAnsi"/>
                <w:sz w:val="22"/>
                <w:szCs w:val="22"/>
                <w:lang w:eastAsia="lt-LT"/>
              </w:rPr>
            </w:pPr>
            <w:r w:rsidRPr="003D1908">
              <w:rPr>
                <w:rFonts w:asciiTheme="minorHAnsi" w:hAnsiTheme="minorHAnsi" w:cstheme="minorHAnsi"/>
                <w:color w:val="000000"/>
                <w:sz w:val="22"/>
                <w:szCs w:val="22"/>
                <w:lang w:eastAsia="lt-LT"/>
              </w:rPr>
              <w:t>PS (arba PS 6)</w:t>
            </w:r>
          </w:p>
        </w:tc>
      </w:tr>
    </w:tbl>
    <w:p w14:paraId="5BF7DBF3" w14:textId="77777777" w:rsidR="003D1908" w:rsidRPr="003D1908" w:rsidRDefault="003D1908" w:rsidP="003D1908">
      <w:pPr>
        <w:widowControl w:val="0"/>
        <w:autoSpaceDE w:val="0"/>
        <w:autoSpaceDN w:val="0"/>
        <w:adjustRightInd w:val="0"/>
        <w:jc w:val="both"/>
        <w:rPr>
          <w:rFonts w:asciiTheme="minorHAnsi" w:hAnsiTheme="minorHAnsi" w:cstheme="minorHAnsi"/>
          <w:lang w:eastAsia="lt-LT"/>
        </w:rPr>
      </w:pPr>
    </w:p>
    <w:p w14:paraId="289C7518" w14:textId="77777777" w:rsidR="000C02A3" w:rsidRPr="000C02A3" w:rsidRDefault="000C02A3" w:rsidP="009450B9">
      <w:pPr>
        <w:jc w:val="both"/>
        <w:rPr>
          <w:rFonts w:asciiTheme="minorHAnsi" w:hAnsiTheme="minorHAnsi" w:cstheme="minorHAnsi"/>
          <w:sz w:val="22"/>
          <w:szCs w:val="22"/>
        </w:rPr>
      </w:pPr>
    </w:p>
    <w:p w14:paraId="576E791C" w14:textId="1BD04D7B"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7</w:t>
      </w:r>
      <w:r w:rsidR="009450B9" w:rsidRPr="000C02A3">
        <w:rPr>
          <w:rFonts w:asciiTheme="minorHAnsi" w:hAnsiTheme="minorHAnsi" w:cstheme="minorHAnsi"/>
          <w:b/>
          <w:sz w:val="22"/>
          <w:szCs w:val="22"/>
        </w:rPr>
        <w:t>.Reikalavimai dėl pristatymo, įdiegimo/montavimo ir priėmimo–perdavimo</w:t>
      </w:r>
    </w:p>
    <w:p w14:paraId="760CCB42" w14:textId="2757FF9F"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7</w:t>
      </w:r>
      <w:r w:rsidR="009450B9" w:rsidRPr="000C02A3">
        <w:rPr>
          <w:rFonts w:asciiTheme="minorHAnsi" w:hAnsiTheme="minorHAnsi" w:cstheme="minorHAnsi"/>
          <w:sz w:val="22"/>
          <w:szCs w:val="22"/>
        </w:rPr>
        <w:t>.1 Siurblių pristatymo vieta: Marvelės 199 A Kaunas Tiekėjas savo lėšomis pristato siurblius užsakovui, jo nurodytu adresu įmonės darbo valandomis nuo 7-16 val. penktadienį iki 14.30val.</w:t>
      </w:r>
    </w:p>
    <w:p w14:paraId="63DE8834" w14:textId="000434BB" w:rsidR="009450B9" w:rsidRDefault="003C63F3" w:rsidP="009450B9">
      <w:pPr>
        <w:jc w:val="both"/>
        <w:rPr>
          <w:rFonts w:asciiTheme="minorHAnsi" w:hAnsiTheme="minorHAnsi" w:cstheme="minorHAnsi"/>
          <w:sz w:val="22"/>
          <w:szCs w:val="22"/>
        </w:rPr>
      </w:pPr>
      <w:r>
        <w:rPr>
          <w:rFonts w:asciiTheme="minorHAnsi" w:hAnsiTheme="minorHAnsi" w:cstheme="minorHAnsi"/>
          <w:sz w:val="22"/>
          <w:szCs w:val="22"/>
        </w:rPr>
        <w:t>7</w:t>
      </w:r>
      <w:r w:rsidR="009450B9" w:rsidRPr="000C02A3">
        <w:rPr>
          <w:rFonts w:asciiTheme="minorHAnsi" w:hAnsiTheme="minorHAnsi" w:cstheme="minorHAnsi"/>
          <w:sz w:val="22"/>
          <w:szCs w:val="22"/>
        </w:rPr>
        <w:t>.2 Sutartinių įsipareigojimų įvykdymo terminas iki 6 (šešių) mėnesių nuo sutarties įsigaliojimo dienos.</w:t>
      </w:r>
    </w:p>
    <w:p w14:paraId="0EF06144" w14:textId="77777777" w:rsidR="000C02A3" w:rsidRPr="000C02A3" w:rsidRDefault="000C02A3" w:rsidP="009450B9">
      <w:pPr>
        <w:jc w:val="both"/>
        <w:rPr>
          <w:rFonts w:asciiTheme="minorHAnsi" w:hAnsiTheme="minorHAnsi" w:cstheme="minorHAnsi"/>
          <w:sz w:val="22"/>
          <w:szCs w:val="22"/>
        </w:rPr>
      </w:pPr>
    </w:p>
    <w:p w14:paraId="6B1C1C03" w14:textId="706FFB66"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8</w:t>
      </w:r>
      <w:r w:rsidR="009450B9" w:rsidRPr="000C02A3">
        <w:rPr>
          <w:rFonts w:asciiTheme="minorHAnsi" w:hAnsiTheme="minorHAnsi" w:cstheme="minorHAnsi"/>
          <w:b/>
          <w:sz w:val="22"/>
          <w:szCs w:val="22"/>
        </w:rPr>
        <w:t>.Kokybės kontrolė</w:t>
      </w:r>
    </w:p>
    <w:p w14:paraId="2AE1FC8B" w14:textId="5DFE89DC" w:rsidR="009450B9" w:rsidRDefault="003C63F3" w:rsidP="009450B9">
      <w:pPr>
        <w:jc w:val="both"/>
        <w:rPr>
          <w:rFonts w:asciiTheme="minorHAnsi" w:hAnsiTheme="minorHAnsi" w:cstheme="minorHAnsi"/>
          <w:sz w:val="22"/>
          <w:szCs w:val="22"/>
        </w:rPr>
      </w:pPr>
      <w:r>
        <w:rPr>
          <w:rFonts w:asciiTheme="minorHAnsi" w:hAnsiTheme="minorHAnsi" w:cstheme="minorHAnsi"/>
          <w:sz w:val="22"/>
          <w:szCs w:val="22"/>
        </w:rPr>
        <w:t>8</w:t>
      </w:r>
      <w:r w:rsidR="009450B9" w:rsidRPr="000C02A3">
        <w:rPr>
          <w:rFonts w:asciiTheme="minorHAnsi" w:hAnsiTheme="minorHAnsi" w:cstheme="minorHAnsi"/>
          <w:sz w:val="22"/>
          <w:szCs w:val="22"/>
        </w:rPr>
        <w:t xml:space="preserve">.1 ISO 9001; ISO 1401; OHSAS 18001  </w:t>
      </w:r>
    </w:p>
    <w:p w14:paraId="6A422B9F" w14:textId="77777777" w:rsidR="000C02A3" w:rsidRPr="000C02A3" w:rsidRDefault="000C02A3" w:rsidP="009450B9">
      <w:pPr>
        <w:jc w:val="both"/>
        <w:rPr>
          <w:rFonts w:asciiTheme="minorHAnsi" w:hAnsiTheme="minorHAnsi" w:cstheme="minorHAnsi"/>
          <w:sz w:val="22"/>
          <w:szCs w:val="22"/>
        </w:rPr>
      </w:pPr>
    </w:p>
    <w:p w14:paraId="3AA23C5C" w14:textId="3AA1FCAC"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9</w:t>
      </w:r>
      <w:r w:rsidR="009450B9" w:rsidRPr="000C02A3">
        <w:rPr>
          <w:rFonts w:asciiTheme="minorHAnsi" w:hAnsiTheme="minorHAnsi" w:cstheme="minorHAnsi"/>
          <w:b/>
          <w:sz w:val="22"/>
          <w:szCs w:val="22"/>
        </w:rPr>
        <w:t>.Dokumentacija, instrukcijos</w:t>
      </w:r>
    </w:p>
    <w:p w14:paraId="79DD0371" w14:textId="55A6BA25"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 xml:space="preserve">.1 Tiekėjas konkurso metu pateikia sekančius duomenis apie siurblius: slėgio-debito-galingumo-naudingo veiksmo koeficiento grafikus, gabaritinius ir prijungimo matmenis, svorį, elektros variklių apsaugas, medžiagas iš kurių pagaminti siurbliai, siurblių velenų sandarinimo būdą, techninius reikalavimus siurblio montavimui ir naudojimui, komplektaciją, techninę dokumentaciją, kitą konkurso dalyvio nuomone reikalingą informaciją . </w:t>
      </w:r>
    </w:p>
    <w:p w14:paraId="2EDA04C2" w14:textId="4BF534B0"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lastRenderedPageBreak/>
        <w:t>9</w:t>
      </w:r>
      <w:r w:rsidR="009450B9" w:rsidRPr="000C02A3">
        <w:rPr>
          <w:rFonts w:asciiTheme="minorHAnsi" w:hAnsiTheme="minorHAnsi" w:cstheme="minorHAnsi"/>
          <w:sz w:val="22"/>
          <w:szCs w:val="22"/>
        </w:rPr>
        <w:t>.2 Kartu su siurbliais turi būti pateikti sekantys dokumentai lietuvių kalba: montavimo instrukcijos, naudojimo instrukcijos. Eksploatacijos ir remonto instrukcijas su periodiškai remontuojamų mazgų brėžiniais, naudojamų medžiagų markėmis ir jų techniniais duomenimis</w:t>
      </w:r>
    </w:p>
    <w:p w14:paraId="7CF53FF1" w14:textId="3FADC547"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.3 Atsarginių dalių katalogus su nomenklatūriniais numeriais.</w:t>
      </w:r>
    </w:p>
    <w:p w14:paraId="67A30CF7" w14:textId="352A625E"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.4 Elektros variklio gamyklinių bandymų ir matavimų protokolus.</w:t>
      </w:r>
    </w:p>
    <w:p w14:paraId="753548DA" w14:textId="197587D4"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.5 Visi pasiūlyme pateikiami duomenys turi būti patvirtinti gamintojo informacija.</w:t>
      </w:r>
    </w:p>
    <w:p w14:paraId="1838CD55" w14:textId="0F0F0A31" w:rsidR="009450B9" w:rsidRPr="000C02A3" w:rsidRDefault="003C63F3"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.6 Techniniame pase nurodyti serijiniai numeriai.</w:t>
      </w:r>
    </w:p>
    <w:p w14:paraId="5629EC5A" w14:textId="4CE4DD77" w:rsidR="009450B9" w:rsidRDefault="003C63F3" w:rsidP="009450B9">
      <w:pPr>
        <w:jc w:val="both"/>
        <w:rPr>
          <w:rFonts w:asciiTheme="minorHAnsi" w:hAnsiTheme="minorHAnsi" w:cstheme="minorHAnsi"/>
          <w:sz w:val="22"/>
          <w:szCs w:val="22"/>
        </w:rPr>
      </w:pPr>
      <w:r>
        <w:rPr>
          <w:rFonts w:asciiTheme="minorHAnsi" w:hAnsiTheme="minorHAnsi" w:cstheme="minorHAnsi"/>
          <w:sz w:val="22"/>
          <w:szCs w:val="22"/>
        </w:rPr>
        <w:t>9</w:t>
      </w:r>
      <w:r w:rsidR="009450B9" w:rsidRPr="000C02A3">
        <w:rPr>
          <w:rFonts w:asciiTheme="minorHAnsi" w:hAnsiTheme="minorHAnsi" w:cstheme="minorHAnsi"/>
          <w:sz w:val="22"/>
          <w:szCs w:val="22"/>
        </w:rPr>
        <w:t>.7 Papildoma informacinė lentelė.</w:t>
      </w:r>
    </w:p>
    <w:p w14:paraId="48F69DAA" w14:textId="77777777" w:rsidR="000C02A3" w:rsidRPr="000C02A3" w:rsidRDefault="000C02A3" w:rsidP="009450B9">
      <w:pPr>
        <w:jc w:val="both"/>
        <w:rPr>
          <w:rFonts w:asciiTheme="minorHAnsi" w:hAnsiTheme="minorHAnsi" w:cstheme="minorHAnsi"/>
          <w:sz w:val="22"/>
          <w:szCs w:val="22"/>
        </w:rPr>
      </w:pPr>
    </w:p>
    <w:p w14:paraId="215D148F" w14:textId="47FDBFDD" w:rsidR="009450B9" w:rsidRPr="000C02A3" w:rsidRDefault="003C63F3" w:rsidP="009450B9">
      <w:pPr>
        <w:jc w:val="both"/>
        <w:rPr>
          <w:rFonts w:asciiTheme="minorHAnsi" w:hAnsiTheme="minorHAnsi" w:cstheme="minorHAnsi"/>
          <w:b/>
          <w:sz w:val="22"/>
          <w:szCs w:val="22"/>
        </w:rPr>
      </w:pPr>
      <w:r>
        <w:rPr>
          <w:rFonts w:asciiTheme="minorHAnsi" w:hAnsiTheme="minorHAnsi" w:cstheme="minorHAnsi"/>
          <w:b/>
          <w:sz w:val="22"/>
          <w:szCs w:val="22"/>
        </w:rPr>
        <w:t>10</w:t>
      </w:r>
      <w:r w:rsidR="009450B9" w:rsidRPr="000C02A3">
        <w:rPr>
          <w:rFonts w:asciiTheme="minorHAnsi" w:hAnsiTheme="minorHAnsi" w:cstheme="minorHAnsi"/>
          <w:b/>
          <w:sz w:val="22"/>
          <w:szCs w:val="22"/>
        </w:rPr>
        <w:t>.Intelektinės nuosavybės teisių perdavimas</w:t>
      </w:r>
    </w:p>
    <w:p w14:paraId="613B6A7D" w14:textId="22CBEE96" w:rsidR="009450B9" w:rsidRDefault="003C63F3" w:rsidP="009450B9">
      <w:pPr>
        <w:jc w:val="both"/>
        <w:rPr>
          <w:rFonts w:asciiTheme="minorHAnsi" w:hAnsiTheme="minorHAnsi" w:cstheme="minorHAnsi"/>
          <w:sz w:val="22"/>
          <w:szCs w:val="22"/>
        </w:rPr>
      </w:pPr>
      <w:r>
        <w:rPr>
          <w:rFonts w:asciiTheme="minorHAnsi" w:hAnsiTheme="minorHAnsi" w:cstheme="minorHAnsi"/>
          <w:sz w:val="22"/>
          <w:szCs w:val="22"/>
        </w:rPr>
        <w:t>10</w:t>
      </w:r>
      <w:r w:rsidR="009450B9" w:rsidRPr="000C02A3">
        <w:rPr>
          <w:rFonts w:asciiTheme="minorHAnsi" w:hAnsiTheme="minorHAnsi" w:cstheme="minorHAnsi"/>
          <w:sz w:val="22"/>
          <w:szCs w:val="22"/>
        </w:rPr>
        <w:t>.1 Neaktualu.</w:t>
      </w:r>
    </w:p>
    <w:p w14:paraId="27A422FB" w14:textId="77777777" w:rsidR="000C02A3" w:rsidRPr="000C02A3" w:rsidRDefault="000C02A3" w:rsidP="009450B9">
      <w:pPr>
        <w:jc w:val="both"/>
        <w:rPr>
          <w:rFonts w:asciiTheme="minorHAnsi" w:hAnsiTheme="minorHAnsi" w:cstheme="minorHAnsi"/>
          <w:sz w:val="22"/>
          <w:szCs w:val="22"/>
        </w:rPr>
      </w:pPr>
    </w:p>
    <w:p w14:paraId="3F7115C0" w14:textId="24D9B77B"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3C63F3">
        <w:rPr>
          <w:rFonts w:asciiTheme="minorHAnsi" w:hAnsiTheme="minorHAnsi" w:cstheme="minorHAnsi"/>
          <w:b/>
          <w:sz w:val="22"/>
          <w:szCs w:val="22"/>
        </w:rPr>
        <w:t>1</w:t>
      </w:r>
      <w:r w:rsidRPr="000C02A3">
        <w:rPr>
          <w:rFonts w:asciiTheme="minorHAnsi" w:hAnsiTheme="minorHAnsi" w:cstheme="minorHAnsi"/>
          <w:b/>
          <w:sz w:val="22"/>
          <w:szCs w:val="22"/>
        </w:rPr>
        <w:t>.Apmokymas</w:t>
      </w:r>
    </w:p>
    <w:p w14:paraId="1F09C850" w14:textId="4A544A3A"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1</w:t>
      </w:r>
      <w:r w:rsidRPr="000C02A3">
        <w:rPr>
          <w:rFonts w:asciiTheme="minorHAnsi" w:hAnsiTheme="minorHAnsi" w:cstheme="minorHAnsi"/>
          <w:sz w:val="22"/>
          <w:szCs w:val="22"/>
        </w:rPr>
        <w:t>.1 Neaktualu.</w:t>
      </w:r>
    </w:p>
    <w:p w14:paraId="1FEC9F91" w14:textId="77777777" w:rsidR="000C02A3" w:rsidRPr="000C02A3" w:rsidRDefault="000C02A3" w:rsidP="009450B9">
      <w:pPr>
        <w:jc w:val="both"/>
        <w:rPr>
          <w:rFonts w:asciiTheme="minorHAnsi" w:hAnsiTheme="minorHAnsi" w:cstheme="minorHAnsi"/>
          <w:sz w:val="22"/>
          <w:szCs w:val="22"/>
        </w:rPr>
      </w:pPr>
    </w:p>
    <w:p w14:paraId="55566BDE" w14:textId="72D306DB"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3C63F3">
        <w:rPr>
          <w:rFonts w:asciiTheme="minorHAnsi" w:hAnsiTheme="minorHAnsi" w:cstheme="minorHAnsi"/>
          <w:b/>
          <w:sz w:val="22"/>
          <w:szCs w:val="22"/>
        </w:rPr>
        <w:t>2</w:t>
      </w:r>
      <w:r w:rsidRPr="000C02A3">
        <w:rPr>
          <w:rFonts w:asciiTheme="minorHAnsi" w:hAnsiTheme="minorHAnsi" w:cstheme="minorHAnsi"/>
          <w:b/>
          <w:sz w:val="22"/>
          <w:szCs w:val="22"/>
        </w:rPr>
        <w:t>.Garantinio laikotarpio įsipareigojimai</w:t>
      </w:r>
    </w:p>
    <w:p w14:paraId="79EAAB03" w14:textId="31FEAF87"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2</w:t>
      </w:r>
      <w:r w:rsidRPr="000C02A3">
        <w:rPr>
          <w:rFonts w:asciiTheme="minorHAnsi" w:hAnsiTheme="minorHAnsi" w:cstheme="minorHAnsi"/>
          <w:sz w:val="22"/>
          <w:szCs w:val="22"/>
        </w:rPr>
        <w:t>.1 Siurbliams suteikiama ne  mažesnė kaip 24 mėnesių garantija.</w:t>
      </w:r>
    </w:p>
    <w:p w14:paraId="3AAF9AAF" w14:textId="33F72D15" w:rsidR="009450B9" w:rsidRDefault="009450B9" w:rsidP="009450B9">
      <w:pPr>
        <w:jc w:val="both"/>
        <w:rPr>
          <w:rFonts w:asciiTheme="minorHAnsi" w:eastAsia="Calibr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2</w:t>
      </w:r>
      <w:r w:rsidRPr="000C02A3">
        <w:rPr>
          <w:rFonts w:asciiTheme="minorHAnsi" w:hAnsiTheme="minorHAnsi" w:cstheme="minorHAnsi"/>
          <w:sz w:val="22"/>
          <w:szCs w:val="22"/>
        </w:rPr>
        <w:t xml:space="preserve">.2 </w:t>
      </w:r>
      <w:r w:rsidRPr="000C02A3">
        <w:rPr>
          <w:rFonts w:asciiTheme="minorHAnsi" w:eastAsia="Calibri" w:hAnsiTheme="minorHAnsi" w:cstheme="minorHAnsi"/>
          <w:sz w:val="22"/>
          <w:szCs w:val="22"/>
        </w:rPr>
        <w:t>Siurblio garantinį laikotarpį patvirtinantis dokumentas.</w:t>
      </w:r>
    </w:p>
    <w:p w14:paraId="7A6FC4A8" w14:textId="77777777" w:rsidR="000C02A3" w:rsidRPr="000C02A3" w:rsidRDefault="000C02A3" w:rsidP="009450B9">
      <w:pPr>
        <w:jc w:val="both"/>
        <w:rPr>
          <w:rFonts w:asciiTheme="minorHAnsi" w:eastAsia="Calibri" w:hAnsiTheme="minorHAnsi" w:cstheme="minorHAnsi"/>
          <w:sz w:val="22"/>
          <w:szCs w:val="22"/>
        </w:rPr>
      </w:pPr>
    </w:p>
    <w:p w14:paraId="7DCE0A81" w14:textId="2AC93424"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3C63F3">
        <w:rPr>
          <w:rFonts w:asciiTheme="minorHAnsi" w:hAnsiTheme="minorHAnsi" w:cstheme="minorHAnsi"/>
          <w:b/>
          <w:sz w:val="22"/>
          <w:szCs w:val="22"/>
        </w:rPr>
        <w:t>3</w:t>
      </w:r>
      <w:r w:rsidRPr="000C02A3">
        <w:rPr>
          <w:rFonts w:asciiTheme="minorHAnsi" w:hAnsiTheme="minorHAnsi" w:cstheme="minorHAnsi"/>
          <w:b/>
          <w:sz w:val="22"/>
          <w:szCs w:val="22"/>
        </w:rPr>
        <w:t>.Ženklinimas</w:t>
      </w:r>
    </w:p>
    <w:p w14:paraId="0E173434" w14:textId="1199AEA1"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3</w:t>
      </w:r>
      <w:r w:rsidRPr="000C02A3">
        <w:rPr>
          <w:rFonts w:asciiTheme="minorHAnsi" w:hAnsiTheme="minorHAnsi" w:cstheme="minorHAnsi"/>
          <w:sz w:val="22"/>
          <w:szCs w:val="22"/>
        </w:rPr>
        <w:t>.1 CE ženklas, CE ženklinimą patvirtinantis dokumentas.</w:t>
      </w:r>
    </w:p>
    <w:p w14:paraId="05DD381D" w14:textId="77777777" w:rsidR="000C02A3" w:rsidRPr="000C02A3" w:rsidRDefault="000C02A3" w:rsidP="009450B9">
      <w:pPr>
        <w:jc w:val="both"/>
        <w:rPr>
          <w:rFonts w:asciiTheme="minorHAnsi" w:hAnsiTheme="minorHAnsi" w:cstheme="minorHAnsi"/>
          <w:sz w:val="22"/>
          <w:szCs w:val="22"/>
        </w:rPr>
      </w:pPr>
    </w:p>
    <w:p w14:paraId="2B3A691D" w14:textId="091AEDDD" w:rsidR="009450B9" w:rsidRPr="000C02A3" w:rsidRDefault="009450B9" w:rsidP="009450B9">
      <w:pPr>
        <w:jc w:val="both"/>
        <w:rPr>
          <w:rFonts w:asciiTheme="minorHAnsi" w:hAnsiTheme="minorHAnsi" w:cstheme="minorHAnsi"/>
          <w:b/>
          <w:sz w:val="22"/>
          <w:szCs w:val="22"/>
        </w:rPr>
      </w:pPr>
      <w:r w:rsidRPr="000C02A3">
        <w:rPr>
          <w:rFonts w:asciiTheme="minorHAnsi" w:hAnsiTheme="minorHAnsi" w:cstheme="minorHAnsi"/>
          <w:b/>
          <w:sz w:val="22"/>
          <w:szCs w:val="22"/>
        </w:rPr>
        <w:t>1</w:t>
      </w:r>
      <w:r w:rsidR="003C63F3">
        <w:rPr>
          <w:rFonts w:asciiTheme="minorHAnsi" w:hAnsiTheme="minorHAnsi" w:cstheme="minorHAnsi"/>
          <w:b/>
          <w:sz w:val="22"/>
          <w:szCs w:val="22"/>
        </w:rPr>
        <w:t>4</w:t>
      </w:r>
      <w:r w:rsidRPr="000C02A3">
        <w:rPr>
          <w:rFonts w:asciiTheme="minorHAnsi" w:hAnsiTheme="minorHAnsi" w:cstheme="minorHAnsi"/>
          <w:b/>
          <w:sz w:val="22"/>
          <w:szCs w:val="22"/>
        </w:rPr>
        <w:t>.Kiti reikalavimai</w:t>
      </w:r>
    </w:p>
    <w:p w14:paraId="602E68D6" w14:textId="1F76C918" w:rsidR="009450B9" w:rsidRPr="000C02A3" w:rsidRDefault="009450B9" w:rsidP="009450B9">
      <w:pPr>
        <w:jc w:val="both"/>
        <w:rPr>
          <w:rFonts w:asciiTheme="minorHAnsi" w:eastAsia="Calibri" w:hAnsiTheme="minorHAnsi" w:cstheme="minorHAnsi"/>
          <w:sz w:val="22"/>
          <w:szCs w:val="22"/>
        </w:rPr>
      </w:pPr>
      <w:r w:rsidRPr="000C02A3">
        <w:rPr>
          <w:rFonts w:asciiTheme="minorHAnsi" w:eastAsia="Calibri" w:hAnsiTheme="minorHAnsi" w:cstheme="minorHAnsi"/>
          <w:sz w:val="22"/>
          <w:szCs w:val="22"/>
        </w:rPr>
        <w:t>1</w:t>
      </w:r>
      <w:r w:rsidR="003C63F3">
        <w:rPr>
          <w:rFonts w:asciiTheme="minorHAnsi" w:eastAsia="Calibri" w:hAnsiTheme="minorHAnsi" w:cstheme="minorHAnsi"/>
          <w:sz w:val="22"/>
          <w:szCs w:val="22"/>
        </w:rPr>
        <w:t>4</w:t>
      </w:r>
      <w:r w:rsidRPr="000C02A3">
        <w:rPr>
          <w:rFonts w:asciiTheme="minorHAnsi" w:eastAsia="Calibri" w:hAnsiTheme="minorHAnsi" w:cstheme="minorHAnsi"/>
          <w:sz w:val="22"/>
          <w:szCs w:val="22"/>
        </w:rPr>
        <w:t xml:space="preserve">.1 Siurbliai turi atitikti Lietuvos Respublikoje ir Europos Sąjungoje galiojančius gamybos, montavimo, naudojimo, higienos, saugos ir sveikatos įstatymus. Siurblio gamintojas turi būti sertifikuotas pagal ISO 9001 kokybės valdymo sistemą. </w:t>
      </w:r>
    </w:p>
    <w:p w14:paraId="6F78C9C2" w14:textId="3D20EC99"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4</w:t>
      </w:r>
      <w:r w:rsidRPr="000C02A3">
        <w:rPr>
          <w:rFonts w:asciiTheme="minorHAnsi" w:hAnsiTheme="minorHAnsi" w:cstheme="minorHAnsi"/>
          <w:sz w:val="22"/>
          <w:szCs w:val="22"/>
        </w:rPr>
        <w:t>.2 Jei pateiktas siurblys, ar jo elementai ( elektros varikliai) neatitinka techninių sąlygų reikalavimų, turi būti pakeistas, naujais, tenkinančiais reikalavimus, mechanizmais turi būti pristatyti per įmanomai trumpiausią laiko tarpą, bet ne ilgiau kaip per 2 mėnesius.</w:t>
      </w:r>
    </w:p>
    <w:p w14:paraId="07E10686" w14:textId="2745BD36" w:rsidR="009450B9" w:rsidRPr="000C02A3"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4</w:t>
      </w:r>
      <w:r w:rsidRPr="000C02A3">
        <w:rPr>
          <w:rFonts w:asciiTheme="minorHAnsi" w:hAnsiTheme="minorHAnsi" w:cstheme="minorHAnsi"/>
          <w:sz w:val="22"/>
          <w:szCs w:val="22"/>
        </w:rPr>
        <w:t>.3 Jeigu nustatyti defektai garantinio laikotarpio metu nebus ištaisyti ir pašalinti, garantinis laikotarpis bus pratęstas tokiu laiku, kiek jo reikės, kad defektai būtų ištaisyti.</w:t>
      </w:r>
    </w:p>
    <w:p w14:paraId="5EC3FDA6" w14:textId="5F4C5465" w:rsidR="009450B9" w:rsidRDefault="009450B9" w:rsidP="009450B9">
      <w:pPr>
        <w:jc w:val="both"/>
        <w:rPr>
          <w:rFonts w:asciiTheme="minorHAnsi" w:hAnsiTheme="minorHAnsi" w:cstheme="minorHAnsi"/>
          <w:sz w:val="22"/>
          <w:szCs w:val="22"/>
        </w:rPr>
      </w:pPr>
      <w:r w:rsidRPr="000C02A3">
        <w:rPr>
          <w:rFonts w:asciiTheme="minorHAnsi" w:hAnsiTheme="minorHAnsi" w:cstheme="minorHAnsi"/>
          <w:sz w:val="22"/>
          <w:szCs w:val="22"/>
        </w:rPr>
        <w:t>1</w:t>
      </w:r>
      <w:r w:rsidR="003C63F3">
        <w:rPr>
          <w:rFonts w:asciiTheme="minorHAnsi" w:hAnsiTheme="minorHAnsi" w:cstheme="minorHAnsi"/>
          <w:sz w:val="22"/>
          <w:szCs w:val="22"/>
        </w:rPr>
        <w:t>4</w:t>
      </w:r>
      <w:r w:rsidRPr="000C02A3">
        <w:rPr>
          <w:rFonts w:asciiTheme="minorHAnsi" w:hAnsiTheme="minorHAnsi" w:cstheme="minorHAnsi"/>
          <w:sz w:val="22"/>
          <w:szCs w:val="22"/>
        </w:rPr>
        <w:t>.4 Tiekėjo/gamintojo aptarnavimo serviso atstovą Lietuvoje, tiekėjo/gamintojo aptarnavimo centro pavadinimas, kontaktai, atsakingi asmenys.</w:t>
      </w:r>
    </w:p>
    <w:p w14:paraId="2E31EBB4" w14:textId="77777777" w:rsidR="000C02A3" w:rsidRPr="000C02A3" w:rsidRDefault="000C02A3" w:rsidP="009450B9">
      <w:pPr>
        <w:jc w:val="both"/>
        <w:rPr>
          <w:rFonts w:asciiTheme="minorHAnsi" w:hAnsiTheme="minorHAnsi" w:cstheme="minorHAnsi"/>
          <w:sz w:val="22"/>
          <w:szCs w:val="22"/>
        </w:rPr>
      </w:pPr>
    </w:p>
    <w:p w14:paraId="1FE6A146" w14:textId="76ED38D2" w:rsidR="009450B9" w:rsidRPr="000C02A3" w:rsidRDefault="009450B9" w:rsidP="009450B9">
      <w:pPr>
        <w:spacing w:after="160" w:line="256" w:lineRule="auto"/>
        <w:jc w:val="both"/>
        <w:rPr>
          <w:rFonts w:asciiTheme="minorHAnsi" w:eastAsiaTheme="minorHAnsi" w:hAnsiTheme="minorHAnsi" w:cstheme="minorHAnsi"/>
          <w:b/>
          <w:sz w:val="22"/>
          <w:szCs w:val="22"/>
          <w:lang w:eastAsia="lt-LT"/>
        </w:rPr>
      </w:pPr>
      <w:r w:rsidRPr="000C02A3">
        <w:rPr>
          <w:rFonts w:asciiTheme="minorHAnsi" w:eastAsiaTheme="minorHAnsi" w:hAnsiTheme="minorHAnsi" w:cstheme="minorHAnsi"/>
          <w:b/>
          <w:sz w:val="22"/>
          <w:szCs w:val="22"/>
        </w:rPr>
        <w:t>1</w:t>
      </w:r>
      <w:r w:rsidR="003C63F3">
        <w:rPr>
          <w:rFonts w:asciiTheme="minorHAnsi" w:eastAsiaTheme="minorHAnsi" w:hAnsiTheme="minorHAnsi" w:cstheme="minorHAnsi"/>
          <w:b/>
          <w:sz w:val="22"/>
          <w:szCs w:val="22"/>
        </w:rPr>
        <w:t>5</w:t>
      </w:r>
      <w:r w:rsidRPr="000C02A3">
        <w:rPr>
          <w:rFonts w:asciiTheme="minorHAnsi" w:eastAsiaTheme="minorHAnsi" w:hAnsiTheme="minorHAnsi" w:cstheme="minorHAnsi"/>
          <w:b/>
          <w:sz w:val="22"/>
          <w:szCs w:val="22"/>
        </w:rPr>
        <w:t>. Žalieji reikalavimai</w:t>
      </w:r>
    </w:p>
    <w:p w14:paraId="6DC5B758" w14:textId="5FBB976B" w:rsidR="009450B9" w:rsidRDefault="009450B9" w:rsidP="009450B9">
      <w:pPr>
        <w:spacing w:after="160" w:line="256" w:lineRule="auto"/>
        <w:jc w:val="both"/>
        <w:rPr>
          <w:rFonts w:asciiTheme="minorHAnsi" w:eastAsiaTheme="minorHAnsi" w:hAnsiTheme="minorHAnsi" w:cstheme="minorHAnsi"/>
          <w:sz w:val="22"/>
          <w:szCs w:val="22"/>
        </w:rPr>
      </w:pPr>
      <w:r w:rsidRPr="000C02A3">
        <w:rPr>
          <w:rFonts w:asciiTheme="minorHAnsi" w:eastAsiaTheme="minorHAnsi" w:hAnsiTheme="minorHAnsi" w:cstheme="minorHAnsi"/>
          <w:sz w:val="22"/>
          <w:szCs w:val="22"/>
        </w:rPr>
        <w:t>1</w:t>
      </w:r>
      <w:r w:rsidR="003C63F3">
        <w:rPr>
          <w:rFonts w:asciiTheme="minorHAnsi" w:eastAsiaTheme="minorHAnsi" w:hAnsiTheme="minorHAnsi" w:cstheme="minorHAnsi"/>
          <w:sz w:val="22"/>
          <w:szCs w:val="22"/>
        </w:rPr>
        <w:t>5</w:t>
      </w:r>
      <w:r w:rsidRPr="000C02A3">
        <w:rPr>
          <w:rFonts w:asciiTheme="minorHAnsi" w:eastAsiaTheme="minorHAnsi" w:hAnsiTheme="minorHAnsi" w:cstheme="minorHAnsi"/>
          <w:sz w:val="22"/>
          <w:szCs w:val="22"/>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5046BF16" w14:textId="77777777" w:rsidR="007D3630" w:rsidRPr="007D3630" w:rsidRDefault="007D3630" w:rsidP="007D3630">
      <w:pPr>
        <w:widowControl w:val="0"/>
        <w:pBdr>
          <w:top w:val="nil"/>
          <w:left w:val="nil"/>
          <w:bottom w:val="nil"/>
          <w:right w:val="nil"/>
          <w:between w:val="nil"/>
          <w:bar w:val="nil"/>
        </w:pBdr>
        <w:suppressAutoHyphens/>
        <w:autoSpaceDE w:val="0"/>
        <w:autoSpaceDN w:val="0"/>
        <w:adjustRightInd w:val="0"/>
        <w:spacing w:after="40"/>
        <w:jc w:val="both"/>
        <w:rPr>
          <w:rFonts w:asciiTheme="minorHAnsi" w:eastAsia="Arial Unicode MS" w:hAnsiTheme="minorHAnsi" w:cstheme="minorHAnsi"/>
          <w:b/>
          <w:bCs/>
          <w:sz w:val="22"/>
          <w:szCs w:val="22"/>
          <w:bdr w:val="nil"/>
          <w:lang w:eastAsia="lt-LT"/>
        </w:rPr>
      </w:pPr>
      <w:r w:rsidRPr="007D3630">
        <w:rPr>
          <w:rFonts w:asciiTheme="minorHAnsi" w:eastAsia="Arial Unicode MS" w:hAnsiTheme="minorHAnsi" w:cstheme="minorHAnsi"/>
          <w:b/>
          <w:bCs/>
          <w:sz w:val="22"/>
          <w:szCs w:val="22"/>
          <w:bdr w:val="nil"/>
          <w:lang w:eastAsia="lt-LT"/>
        </w:rPr>
        <w:t>16.</w:t>
      </w:r>
      <w:r w:rsidRPr="007D3630">
        <w:rPr>
          <w:rFonts w:asciiTheme="minorHAnsi" w:eastAsia="Arial Unicode MS" w:hAnsiTheme="minorHAnsi" w:cstheme="minorHAnsi"/>
          <w:b/>
          <w:bCs/>
          <w:sz w:val="22"/>
          <w:szCs w:val="22"/>
          <w:bdr w:val="nil"/>
          <w:lang w:eastAsia="lt-LT"/>
        </w:rPr>
        <w:tab/>
        <w:t>Energijos vartojimo efektyvumo reikalavimai</w:t>
      </w:r>
    </w:p>
    <w:p w14:paraId="451D8BC1" w14:textId="77777777" w:rsidR="007D3630" w:rsidRPr="007D3630" w:rsidRDefault="007D3630" w:rsidP="007D3630">
      <w:pPr>
        <w:widowControl w:val="0"/>
        <w:pBdr>
          <w:top w:val="nil"/>
          <w:left w:val="nil"/>
          <w:bottom w:val="nil"/>
          <w:right w:val="nil"/>
          <w:between w:val="nil"/>
          <w:bar w:val="nil"/>
        </w:pBdr>
        <w:suppressAutoHyphens/>
        <w:autoSpaceDE w:val="0"/>
        <w:autoSpaceDN w:val="0"/>
        <w:adjustRightInd w:val="0"/>
        <w:spacing w:after="40"/>
        <w:jc w:val="both"/>
        <w:rPr>
          <w:rFonts w:asciiTheme="minorHAnsi" w:eastAsia="Arial Unicode MS" w:hAnsiTheme="minorHAnsi" w:cstheme="minorHAnsi"/>
          <w:sz w:val="22"/>
          <w:szCs w:val="22"/>
          <w:bdr w:val="nil"/>
          <w:lang w:eastAsia="lt-LT"/>
        </w:rPr>
      </w:pPr>
      <w:r w:rsidRPr="007D3630">
        <w:rPr>
          <w:rFonts w:asciiTheme="minorHAnsi" w:eastAsia="Arial Unicode MS" w:hAnsiTheme="minorHAnsi" w:cstheme="minorHAnsi"/>
          <w:sz w:val="22"/>
          <w:szCs w:val="22"/>
          <w:bdr w:val="nil"/>
          <w:lang w:eastAsia="lt-LT"/>
        </w:rPr>
        <w:t>16.1.</w:t>
      </w:r>
      <w:r w:rsidRPr="007D3630">
        <w:rPr>
          <w:rFonts w:asciiTheme="minorHAnsi" w:eastAsia="Arial Unicode MS" w:hAnsiTheme="minorHAnsi" w:cstheme="minorHAnsi"/>
          <w:sz w:val="22"/>
          <w:szCs w:val="22"/>
          <w:bdr w:val="nil"/>
          <w:lang w:eastAsia="lt-LT"/>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3BF9D232" w14:textId="2AA23BE4" w:rsidR="007D3630" w:rsidRPr="007D3630" w:rsidRDefault="007D3630" w:rsidP="007D3630">
      <w:pPr>
        <w:widowControl w:val="0"/>
        <w:pBdr>
          <w:top w:val="nil"/>
          <w:left w:val="nil"/>
          <w:bottom w:val="nil"/>
          <w:right w:val="nil"/>
          <w:between w:val="nil"/>
          <w:bar w:val="nil"/>
        </w:pBdr>
        <w:suppressAutoHyphens/>
        <w:autoSpaceDE w:val="0"/>
        <w:autoSpaceDN w:val="0"/>
        <w:adjustRightInd w:val="0"/>
        <w:spacing w:after="40"/>
        <w:jc w:val="both"/>
        <w:rPr>
          <w:rFonts w:asciiTheme="minorHAnsi" w:eastAsia="Arial Unicode MS" w:hAnsiTheme="minorHAnsi" w:cstheme="minorHAnsi"/>
          <w:sz w:val="22"/>
          <w:szCs w:val="22"/>
          <w:bdr w:val="nil"/>
          <w:lang w:eastAsia="lt-LT"/>
        </w:rPr>
      </w:pPr>
      <w:r w:rsidRPr="007D3630">
        <w:rPr>
          <w:rFonts w:asciiTheme="minorHAnsi" w:eastAsia="Arial Unicode MS" w:hAnsiTheme="minorHAnsi" w:cstheme="minorHAnsi"/>
          <w:sz w:val="22"/>
          <w:szCs w:val="22"/>
          <w:bdr w:val="nil"/>
          <w:lang w:eastAsia="lt-LT"/>
        </w:rPr>
        <w:t>16.2.</w:t>
      </w:r>
      <w:r w:rsidRPr="007D3630">
        <w:rPr>
          <w:rFonts w:asciiTheme="minorHAnsi" w:eastAsia="Arial Unicode MS" w:hAnsiTheme="minorHAnsi" w:cstheme="minorHAnsi"/>
          <w:sz w:val="22"/>
          <w:szCs w:val="22"/>
          <w:bdr w:val="nil"/>
          <w:lang w:eastAsia="lt-LT"/>
        </w:rPr>
        <w:tab/>
        <w:t>Tiekėjas kartu su pasiūlymu pateikia gamintojo deklaraciją, techninius dokumentus arba kitus lygiaverčius įrodymus, patvirtinančius atitiktį Reglamento (ES) 2019/1781 reikalavimams.</w:t>
      </w:r>
    </w:p>
    <w:sectPr w:rsidR="007D3630" w:rsidRPr="007D3630">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03E61"/>
    <w:multiLevelType w:val="hybridMultilevel"/>
    <w:tmpl w:val="0E24FECC"/>
    <w:lvl w:ilvl="0" w:tplc="B9D23DBE">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4FC161A6"/>
    <w:multiLevelType w:val="hybridMultilevel"/>
    <w:tmpl w:val="725826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87130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0894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8D2"/>
    <w:rsid w:val="00013434"/>
    <w:rsid w:val="000172B1"/>
    <w:rsid w:val="000614E9"/>
    <w:rsid w:val="00082178"/>
    <w:rsid w:val="00096A0D"/>
    <w:rsid w:val="000C02A3"/>
    <w:rsid w:val="000C71BD"/>
    <w:rsid w:val="000C7720"/>
    <w:rsid w:val="000E4DF6"/>
    <w:rsid w:val="000F5506"/>
    <w:rsid w:val="0012471E"/>
    <w:rsid w:val="001331FE"/>
    <w:rsid w:val="00137565"/>
    <w:rsid w:val="00146DA2"/>
    <w:rsid w:val="00155568"/>
    <w:rsid w:val="00164660"/>
    <w:rsid w:val="001831C3"/>
    <w:rsid w:val="00183B25"/>
    <w:rsid w:val="00192174"/>
    <w:rsid w:val="001E4B0A"/>
    <w:rsid w:val="001E62CC"/>
    <w:rsid w:val="001F2CE3"/>
    <w:rsid w:val="001F32F4"/>
    <w:rsid w:val="002160C7"/>
    <w:rsid w:val="002214A1"/>
    <w:rsid w:val="002277BC"/>
    <w:rsid w:val="00230EB8"/>
    <w:rsid w:val="00262D53"/>
    <w:rsid w:val="00285797"/>
    <w:rsid w:val="002A5F1C"/>
    <w:rsid w:val="002C2466"/>
    <w:rsid w:val="002D5AED"/>
    <w:rsid w:val="002E47A0"/>
    <w:rsid w:val="003113DE"/>
    <w:rsid w:val="00317A62"/>
    <w:rsid w:val="0033114C"/>
    <w:rsid w:val="0035174A"/>
    <w:rsid w:val="0037105D"/>
    <w:rsid w:val="00376D0E"/>
    <w:rsid w:val="003868E1"/>
    <w:rsid w:val="003A738E"/>
    <w:rsid w:val="003B2E77"/>
    <w:rsid w:val="003B478F"/>
    <w:rsid w:val="003C63F3"/>
    <w:rsid w:val="003D1908"/>
    <w:rsid w:val="003D6948"/>
    <w:rsid w:val="00400DD3"/>
    <w:rsid w:val="00424DF0"/>
    <w:rsid w:val="004308B5"/>
    <w:rsid w:val="00441391"/>
    <w:rsid w:val="0044328D"/>
    <w:rsid w:val="00494D06"/>
    <w:rsid w:val="004B308A"/>
    <w:rsid w:val="004D3125"/>
    <w:rsid w:val="004F5F99"/>
    <w:rsid w:val="005449AA"/>
    <w:rsid w:val="00554FC6"/>
    <w:rsid w:val="005721BD"/>
    <w:rsid w:val="00592BAF"/>
    <w:rsid w:val="0059629C"/>
    <w:rsid w:val="005A118B"/>
    <w:rsid w:val="005B018E"/>
    <w:rsid w:val="005B074F"/>
    <w:rsid w:val="005B0B94"/>
    <w:rsid w:val="005B45B6"/>
    <w:rsid w:val="005C120B"/>
    <w:rsid w:val="005C2DE2"/>
    <w:rsid w:val="005D2A24"/>
    <w:rsid w:val="005F5F9B"/>
    <w:rsid w:val="006421D2"/>
    <w:rsid w:val="006761A8"/>
    <w:rsid w:val="00681E59"/>
    <w:rsid w:val="00682DDD"/>
    <w:rsid w:val="006879B6"/>
    <w:rsid w:val="006B463D"/>
    <w:rsid w:val="006B6B8F"/>
    <w:rsid w:val="006D785C"/>
    <w:rsid w:val="006F2E0A"/>
    <w:rsid w:val="00723035"/>
    <w:rsid w:val="00725AF2"/>
    <w:rsid w:val="00764770"/>
    <w:rsid w:val="007734BB"/>
    <w:rsid w:val="007959CD"/>
    <w:rsid w:val="007C1D14"/>
    <w:rsid w:val="007C20FD"/>
    <w:rsid w:val="007D35B7"/>
    <w:rsid w:val="007D3630"/>
    <w:rsid w:val="007E4D60"/>
    <w:rsid w:val="007E7EF4"/>
    <w:rsid w:val="00840D7F"/>
    <w:rsid w:val="008A51FF"/>
    <w:rsid w:val="008C2484"/>
    <w:rsid w:val="008D0F6A"/>
    <w:rsid w:val="008F0BFB"/>
    <w:rsid w:val="00910EAD"/>
    <w:rsid w:val="009407AC"/>
    <w:rsid w:val="009450B9"/>
    <w:rsid w:val="0095100D"/>
    <w:rsid w:val="009565B7"/>
    <w:rsid w:val="00960627"/>
    <w:rsid w:val="0097045D"/>
    <w:rsid w:val="009C5338"/>
    <w:rsid w:val="009D69AB"/>
    <w:rsid w:val="009D6A06"/>
    <w:rsid w:val="009D7629"/>
    <w:rsid w:val="00A027A6"/>
    <w:rsid w:val="00A02CAA"/>
    <w:rsid w:val="00A05B6D"/>
    <w:rsid w:val="00A229C7"/>
    <w:rsid w:val="00A56108"/>
    <w:rsid w:val="00A57FC0"/>
    <w:rsid w:val="00A7392D"/>
    <w:rsid w:val="00AB799E"/>
    <w:rsid w:val="00AD2C63"/>
    <w:rsid w:val="00AE541E"/>
    <w:rsid w:val="00AE58D2"/>
    <w:rsid w:val="00AF468B"/>
    <w:rsid w:val="00B05E36"/>
    <w:rsid w:val="00B213CD"/>
    <w:rsid w:val="00B26F15"/>
    <w:rsid w:val="00B27BF2"/>
    <w:rsid w:val="00B81A88"/>
    <w:rsid w:val="00B932F7"/>
    <w:rsid w:val="00BF302B"/>
    <w:rsid w:val="00C02E4E"/>
    <w:rsid w:val="00C11C85"/>
    <w:rsid w:val="00C20E59"/>
    <w:rsid w:val="00C22CF6"/>
    <w:rsid w:val="00C61453"/>
    <w:rsid w:val="00C61B08"/>
    <w:rsid w:val="00C72767"/>
    <w:rsid w:val="00C80591"/>
    <w:rsid w:val="00C870C4"/>
    <w:rsid w:val="00C93AE0"/>
    <w:rsid w:val="00CA0EB4"/>
    <w:rsid w:val="00D2378B"/>
    <w:rsid w:val="00D31E71"/>
    <w:rsid w:val="00D33B7C"/>
    <w:rsid w:val="00D41484"/>
    <w:rsid w:val="00D76881"/>
    <w:rsid w:val="00DA03BF"/>
    <w:rsid w:val="00DA7E24"/>
    <w:rsid w:val="00DC4AE2"/>
    <w:rsid w:val="00DD673F"/>
    <w:rsid w:val="00DE5867"/>
    <w:rsid w:val="00E02C63"/>
    <w:rsid w:val="00E46AF3"/>
    <w:rsid w:val="00E743E9"/>
    <w:rsid w:val="00E7684A"/>
    <w:rsid w:val="00EE79E6"/>
    <w:rsid w:val="00F30042"/>
    <w:rsid w:val="00F562D7"/>
    <w:rsid w:val="00F83721"/>
    <w:rsid w:val="00FB5CF5"/>
    <w:rsid w:val="00FF5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729D1"/>
  <w15:chartTrackingRefBased/>
  <w15:docId w15:val="{DC0EC835-E322-4A97-9367-06FFE2731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58D2"/>
    <w:rPr>
      <w:sz w:val="24"/>
      <w:szCs w:val="24"/>
      <w:lang w:eastAsia="en-US"/>
    </w:rPr>
  </w:style>
  <w:style w:type="paragraph" w:styleId="Antrat1">
    <w:name w:val="heading 1"/>
    <w:basedOn w:val="prastasis"/>
    <w:next w:val="prastasis"/>
    <w:link w:val="Antrat1Diagrama"/>
    <w:qFormat/>
    <w:rsid w:val="00AE58D2"/>
    <w:pPr>
      <w:keepNext/>
      <w:tabs>
        <w:tab w:val="left" w:pos="7520"/>
      </w:tabs>
      <w:jc w:val="center"/>
      <w:outlineLvl w:val="0"/>
    </w:pPr>
    <w:rPr>
      <w:b/>
      <w:bCs/>
    </w:rPr>
  </w:style>
  <w:style w:type="paragraph" w:styleId="Antrat2">
    <w:name w:val="heading 2"/>
    <w:basedOn w:val="prastasis"/>
    <w:next w:val="prastasis"/>
    <w:link w:val="Antrat2Diagrama"/>
    <w:semiHidden/>
    <w:unhideWhenUsed/>
    <w:qFormat/>
    <w:rsid w:val="00AE58D2"/>
    <w:pPr>
      <w:keepNext/>
      <w:tabs>
        <w:tab w:val="left" w:pos="7520"/>
      </w:tabs>
      <w:jc w:val="center"/>
      <w:outlineLvl w:val="1"/>
    </w:pPr>
    <w:rPr>
      <w:b/>
      <w:bCs/>
      <w:sz w:val="26"/>
    </w:rPr>
  </w:style>
  <w:style w:type="paragraph" w:styleId="Antrat3">
    <w:name w:val="heading 3"/>
    <w:basedOn w:val="prastasis"/>
    <w:next w:val="prastasis"/>
    <w:link w:val="Antrat3Diagrama"/>
    <w:semiHidden/>
    <w:unhideWhenUsed/>
    <w:qFormat/>
    <w:rsid w:val="00AE58D2"/>
    <w:pPr>
      <w:keepNext/>
      <w:jc w:val="center"/>
      <w:outlineLvl w:val="2"/>
    </w:pPr>
    <w:rPr>
      <w:b/>
      <w:bCs/>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58D2"/>
    <w:rPr>
      <w:b/>
      <w:bCs/>
      <w:sz w:val="24"/>
      <w:szCs w:val="24"/>
      <w:lang w:eastAsia="en-US"/>
    </w:rPr>
  </w:style>
  <w:style w:type="character" w:customStyle="1" w:styleId="Antrat2Diagrama">
    <w:name w:val="Antraštė 2 Diagrama"/>
    <w:basedOn w:val="Numatytasispastraiposriftas"/>
    <w:link w:val="Antrat2"/>
    <w:semiHidden/>
    <w:rsid w:val="00AE58D2"/>
    <w:rPr>
      <w:b/>
      <w:bCs/>
      <w:sz w:val="26"/>
      <w:szCs w:val="24"/>
      <w:lang w:eastAsia="en-US"/>
    </w:rPr>
  </w:style>
  <w:style w:type="character" w:customStyle="1" w:styleId="Antrat3Diagrama">
    <w:name w:val="Antraštė 3 Diagrama"/>
    <w:basedOn w:val="Numatytasispastraiposriftas"/>
    <w:link w:val="Antrat3"/>
    <w:semiHidden/>
    <w:rsid w:val="00AE58D2"/>
    <w:rPr>
      <w:b/>
      <w:bCs/>
      <w:sz w:val="28"/>
      <w:szCs w:val="24"/>
      <w:lang w:eastAsia="en-US"/>
    </w:rPr>
  </w:style>
  <w:style w:type="paragraph" w:styleId="Sraopastraipa">
    <w:name w:val="List Paragraph"/>
    <w:aliases w:val="Numbering,ERP-List Paragraph,List Paragraph1,List Paragraph11,Bullet EY,List Paragraph2,List Paragraph21,Lentele,Buletai,lp1,Bullet 1,Use Case List Paragraph,List Paragraph111,Paragraph,List Paragraph Red"/>
    <w:basedOn w:val="prastasis"/>
    <w:link w:val="SraopastraipaDiagrama"/>
    <w:uiPriority w:val="34"/>
    <w:qFormat/>
    <w:rsid w:val="00082178"/>
    <w:pPr>
      <w:ind w:left="720"/>
      <w:contextualSpacing/>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Buletai Diagrama,lp1 Diagrama"/>
    <w:link w:val="Sraopastraipa"/>
    <w:uiPriority w:val="34"/>
    <w:locked/>
    <w:rsid w:val="00910EA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23369">
      <w:bodyDiv w:val="1"/>
      <w:marLeft w:val="0"/>
      <w:marRight w:val="0"/>
      <w:marTop w:val="0"/>
      <w:marBottom w:val="0"/>
      <w:divBdr>
        <w:top w:val="none" w:sz="0" w:space="0" w:color="auto"/>
        <w:left w:val="none" w:sz="0" w:space="0" w:color="auto"/>
        <w:bottom w:val="none" w:sz="0" w:space="0" w:color="auto"/>
        <w:right w:val="none" w:sz="0" w:space="0" w:color="auto"/>
      </w:divBdr>
    </w:div>
    <w:div w:id="1336226499">
      <w:bodyDiv w:val="1"/>
      <w:marLeft w:val="0"/>
      <w:marRight w:val="0"/>
      <w:marTop w:val="0"/>
      <w:marBottom w:val="0"/>
      <w:divBdr>
        <w:top w:val="none" w:sz="0" w:space="0" w:color="auto"/>
        <w:left w:val="none" w:sz="0" w:space="0" w:color="auto"/>
        <w:bottom w:val="none" w:sz="0" w:space="0" w:color="auto"/>
        <w:right w:val="none" w:sz="0" w:space="0" w:color="auto"/>
      </w:divBdr>
    </w:div>
    <w:div w:id="1343125686">
      <w:bodyDiv w:val="1"/>
      <w:marLeft w:val="0"/>
      <w:marRight w:val="0"/>
      <w:marTop w:val="0"/>
      <w:marBottom w:val="0"/>
      <w:divBdr>
        <w:top w:val="none" w:sz="0" w:space="0" w:color="auto"/>
        <w:left w:val="none" w:sz="0" w:space="0" w:color="auto"/>
        <w:bottom w:val="none" w:sz="0" w:space="0" w:color="auto"/>
        <w:right w:val="none" w:sz="0" w:space="0" w:color="auto"/>
      </w:divBdr>
    </w:div>
    <w:div w:id="182304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9</Pages>
  <Words>11398</Words>
  <Characters>6498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48</cp:revision>
  <dcterms:created xsi:type="dcterms:W3CDTF">2025-06-16T07:53:00Z</dcterms:created>
  <dcterms:modified xsi:type="dcterms:W3CDTF">2026-06-18T06:20:00Z</dcterms:modified>
</cp:coreProperties>
</file>